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67249" w:rsidRPr="00AC19EC" w:rsidRDefault="00367249" w:rsidP="00367249">
      <w:pPr>
        <w:pStyle w:val="aff0"/>
        <w:keepLines/>
        <w:tabs>
          <w:tab w:val="right" w:pos="10440"/>
          <w:tab w:val="right" w:pos="13323"/>
        </w:tabs>
        <w:rPr>
          <w:sz w:val="24"/>
          <w:szCs w:val="24"/>
        </w:rPr>
      </w:pPr>
      <w:bookmarkStart w:id="0" w:name="Title"/>
      <w:bookmarkStart w:id="1" w:name="DocumentFor"/>
      <w:bookmarkStart w:id="2" w:name="_Ref399006623"/>
      <w:bookmarkEnd w:id="0"/>
      <w:bookmarkEnd w:id="1"/>
      <w:r w:rsidRPr="00B23518">
        <w:rPr>
          <w:sz w:val="24"/>
          <w:szCs w:val="24"/>
        </w:rPr>
        <w:t>3GPP TSG-RAN WG4 Meeting #</w:t>
      </w:r>
      <w:r w:rsidRPr="00AC19EC">
        <w:rPr>
          <w:sz w:val="24"/>
          <w:szCs w:val="24"/>
        </w:rPr>
        <w:t xml:space="preserve"> </w:t>
      </w:r>
      <w:r w:rsidRPr="00B23518">
        <w:rPr>
          <w:sz w:val="24"/>
          <w:szCs w:val="24"/>
        </w:rPr>
        <w:t>10</w:t>
      </w:r>
      <w:r w:rsidR="00AC19EC" w:rsidRPr="00AC19EC">
        <w:rPr>
          <w:sz w:val="24"/>
          <w:szCs w:val="24"/>
        </w:rPr>
        <w:t>1</w:t>
      </w:r>
      <w:r w:rsidRPr="00B23518">
        <w:rPr>
          <w:sz w:val="24"/>
          <w:szCs w:val="24"/>
        </w:rPr>
        <w:t>-e</w:t>
      </w:r>
      <w:r w:rsidRPr="00B23518">
        <w:rPr>
          <w:sz w:val="24"/>
          <w:szCs w:val="24"/>
        </w:rPr>
        <w:tab/>
      </w:r>
      <w:r w:rsidR="00E5555C" w:rsidRPr="00E5555C">
        <w:rPr>
          <w:sz w:val="24"/>
          <w:szCs w:val="24"/>
        </w:rPr>
        <w:t>R4-2118355</w:t>
      </w:r>
    </w:p>
    <w:p w:rsidR="00367249" w:rsidRPr="00AC19EC" w:rsidRDefault="00367249" w:rsidP="00367249">
      <w:pPr>
        <w:pStyle w:val="aff0"/>
        <w:tabs>
          <w:tab w:val="right" w:pos="9781"/>
          <w:tab w:val="right" w:pos="13323"/>
        </w:tabs>
        <w:outlineLvl w:val="0"/>
        <w:rPr>
          <w:sz w:val="24"/>
          <w:szCs w:val="24"/>
        </w:rPr>
      </w:pPr>
      <w:r w:rsidRPr="00AC19EC">
        <w:rPr>
          <w:sz w:val="24"/>
          <w:szCs w:val="24"/>
        </w:rPr>
        <w:t xml:space="preserve">Electronic Meeting, </w:t>
      </w:r>
      <w:r w:rsidR="00AC19EC">
        <w:rPr>
          <w:sz w:val="24"/>
          <w:szCs w:val="24"/>
        </w:rPr>
        <w:t>Nov.</w:t>
      </w:r>
      <w:r w:rsidRPr="00AC19EC">
        <w:rPr>
          <w:sz w:val="24"/>
          <w:szCs w:val="24"/>
        </w:rPr>
        <w:t>1-</w:t>
      </w:r>
      <w:r w:rsidR="00AC19EC">
        <w:rPr>
          <w:sz w:val="24"/>
          <w:szCs w:val="24"/>
        </w:rPr>
        <w:t>1</w:t>
      </w:r>
      <w:r w:rsidRPr="00AC19EC">
        <w:rPr>
          <w:sz w:val="24"/>
          <w:szCs w:val="24"/>
        </w:rPr>
        <w:t>2, 2021</w:t>
      </w:r>
    </w:p>
    <w:p w:rsidR="00367249" w:rsidRDefault="00367249" w:rsidP="004160FE">
      <w:pPr>
        <w:tabs>
          <w:tab w:val="left" w:pos="1985"/>
        </w:tabs>
        <w:spacing w:after="120"/>
        <w:jc w:val="both"/>
        <w:rPr>
          <w:rFonts w:ascii="Times" w:hAnsi="Times" w:cs="Arial"/>
          <w:b/>
          <w:sz w:val="22"/>
        </w:rPr>
      </w:pPr>
    </w:p>
    <w:p w:rsidR="00851650" w:rsidRPr="00E12D2F" w:rsidRDefault="00851650" w:rsidP="004160FE">
      <w:pPr>
        <w:tabs>
          <w:tab w:val="left" w:pos="1985"/>
        </w:tabs>
        <w:spacing w:after="120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 xml:space="preserve">Source: </w:t>
      </w:r>
      <w:r w:rsidRPr="00E12D2F">
        <w:rPr>
          <w:rFonts w:ascii="Times" w:hAnsi="Times" w:cs="Arial"/>
          <w:b/>
          <w:sz w:val="22"/>
        </w:rPr>
        <w:tab/>
      </w:r>
      <w:r w:rsidR="00B710EF" w:rsidRPr="00E12D2F">
        <w:rPr>
          <w:rFonts w:ascii="Times" w:hAnsi="Times" w:cs="Arial"/>
          <w:sz w:val="22"/>
        </w:rPr>
        <w:t>OPPO</w:t>
      </w:r>
    </w:p>
    <w:p w:rsidR="008D6EE1" w:rsidRDefault="00851650" w:rsidP="002A2054">
      <w:pPr>
        <w:spacing w:after="120"/>
        <w:ind w:left="1985" w:hanging="1985"/>
        <w:jc w:val="both"/>
        <w:rPr>
          <w:rFonts w:ascii="Times" w:eastAsia="宋体" w:hAnsi="Times" w:cs="Arial"/>
          <w:sz w:val="22"/>
        </w:rPr>
      </w:pPr>
      <w:r w:rsidRPr="00E12D2F">
        <w:rPr>
          <w:rFonts w:ascii="Times" w:hAnsi="Times" w:cs="Arial"/>
          <w:b/>
          <w:sz w:val="22"/>
        </w:rPr>
        <w:t>Title:</w:t>
      </w:r>
      <w:r w:rsidRPr="00E12D2F">
        <w:rPr>
          <w:rFonts w:ascii="Times" w:hAnsi="Times" w:cs="Arial"/>
          <w:sz w:val="22"/>
        </w:rPr>
        <w:t xml:space="preserve"> </w:t>
      </w:r>
      <w:r w:rsidRPr="00E12D2F">
        <w:rPr>
          <w:rFonts w:ascii="Times" w:hAnsi="Times" w:cs="Arial"/>
          <w:sz w:val="22"/>
        </w:rPr>
        <w:tab/>
      </w:r>
      <w:r w:rsidR="00026FAE" w:rsidRPr="00026FAE">
        <w:rPr>
          <w:rFonts w:ascii="Times" w:hAnsi="Times" w:cs="Arial"/>
          <w:sz w:val="22"/>
        </w:rPr>
        <w:t>MRTD requirements</w:t>
      </w:r>
      <w:r w:rsidR="008D6EE1">
        <w:rPr>
          <w:rFonts w:ascii="Times" w:hAnsi="Times" w:cs="Arial"/>
          <w:sz w:val="22"/>
        </w:rPr>
        <w:t xml:space="preserve"> for </w:t>
      </w:r>
      <w:r w:rsidR="00566D69">
        <w:rPr>
          <w:rFonts w:ascii="Times" w:hAnsi="Times" w:cs="Arial"/>
          <w:sz w:val="22"/>
        </w:rPr>
        <w:t xml:space="preserve">FR2 </w:t>
      </w:r>
      <w:r w:rsidR="008D6EE1">
        <w:rPr>
          <w:rFonts w:ascii="Times" w:hAnsi="Times" w:cs="Arial"/>
          <w:sz w:val="22"/>
        </w:rPr>
        <w:t>i</w:t>
      </w:r>
      <w:r w:rsidR="008D6EE1" w:rsidRPr="008D6EE1">
        <w:rPr>
          <w:rFonts w:ascii="Times" w:hAnsi="Times" w:cs="Arial"/>
          <w:sz w:val="22"/>
        </w:rPr>
        <w:t xml:space="preserve">nter-band DL CA </w:t>
      </w:r>
      <w:r w:rsidR="009267CD" w:rsidRPr="009267CD">
        <w:rPr>
          <w:rFonts w:ascii="Times" w:hAnsi="Times" w:cs="Arial"/>
          <w:sz w:val="22"/>
        </w:rPr>
        <w:t>requirements for CBM</w:t>
      </w:r>
    </w:p>
    <w:p w:rsidR="00851650" w:rsidRPr="00E12D2F" w:rsidRDefault="00851650" w:rsidP="002A2054">
      <w:pPr>
        <w:spacing w:after="120"/>
        <w:ind w:left="1985" w:hanging="1985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  <w:lang w:val="en-US"/>
        </w:rPr>
        <w:t>Agen</w:t>
      </w:r>
      <w:r w:rsidRPr="00E12D2F">
        <w:rPr>
          <w:rFonts w:ascii="Times" w:eastAsia="宋体" w:hAnsi="Times" w:cs="Arial" w:hint="eastAsia"/>
          <w:b/>
          <w:sz w:val="22"/>
          <w:lang w:val="en-US"/>
        </w:rPr>
        <w:t>d</w:t>
      </w:r>
      <w:r w:rsidRPr="00E12D2F">
        <w:rPr>
          <w:rFonts w:ascii="Times" w:hAnsi="Times" w:cs="Arial"/>
          <w:b/>
          <w:sz w:val="22"/>
          <w:lang w:val="en-US"/>
        </w:rPr>
        <w:t>a Item:</w:t>
      </w:r>
      <w:r w:rsidRPr="00E12D2F">
        <w:rPr>
          <w:rFonts w:ascii="Times" w:hAnsi="Times" w:cs="Arial"/>
          <w:sz w:val="22"/>
          <w:lang w:val="en-US"/>
        </w:rPr>
        <w:tab/>
      </w:r>
      <w:r w:rsidR="009267CD">
        <w:rPr>
          <w:rFonts w:ascii="Times" w:eastAsia="宋体" w:hAnsi="Times" w:cs="Arial"/>
          <w:sz w:val="22"/>
          <w:lang w:val="en-US"/>
        </w:rPr>
        <w:t>8</w:t>
      </w:r>
      <w:r w:rsidR="00717F49" w:rsidRPr="00717F49">
        <w:rPr>
          <w:rFonts w:ascii="Times" w:eastAsia="宋体" w:hAnsi="Times" w:cs="Arial"/>
          <w:sz w:val="22"/>
          <w:lang w:val="en-US"/>
        </w:rPr>
        <w:t>.4.6.1.</w:t>
      </w:r>
      <w:r w:rsidR="009267CD">
        <w:rPr>
          <w:rFonts w:ascii="Times" w:eastAsia="宋体" w:hAnsi="Times" w:cs="Arial"/>
          <w:sz w:val="22"/>
          <w:lang w:val="en-US"/>
        </w:rPr>
        <w:t>1</w:t>
      </w:r>
    </w:p>
    <w:p w:rsidR="00851650" w:rsidRPr="00E12D2F" w:rsidRDefault="00851650" w:rsidP="002A2054">
      <w:pPr>
        <w:tabs>
          <w:tab w:val="left" w:pos="1985"/>
          <w:tab w:val="center" w:pos="4820"/>
        </w:tabs>
        <w:spacing w:after="120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>Document for:</w:t>
      </w:r>
      <w:r w:rsidRPr="00E12D2F">
        <w:rPr>
          <w:rFonts w:ascii="Times" w:hAnsi="Times" w:cs="Arial"/>
          <w:sz w:val="22"/>
        </w:rPr>
        <w:tab/>
      </w:r>
      <w:r w:rsidRPr="00E12D2F">
        <w:rPr>
          <w:rFonts w:ascii="Times" w:eastAsia="宋体" w:hAnsi="Times" w:cs="Arial"/>
          <w:sz w:val="22"/>
        </w:rPr>
        <w:t>Discussion</w:t>
      </w:r>
    </w:p>
    <w:bookmarkEnd w:id="2"/>
    <w:p w:rsidR="00851650" w:rsidRPr="00E12D2F" w:rsidRDefault="00851650" w:rsidP="002A2054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Introduction</w:t>
      </w:r>
    </w:p>
    <w:p w:rsidR="002F3E21" w:rsidRDefault="008D6EE1" w:rsidP="002A2054">
      <w:pPr>
        <w:overflowPunct/>
        <w:autoSpaceDE/>
        <w:jc w:val="both"/>
        <w:textAlignment w:val="auto"/>
        <w:rPr>
          <w:rFonts w:ascii="Times" w:eastAsia="宋体" w:hAnsi="Times"/>
        </w:rPr>
      </w:pPr>
      <w:r>
        <w:rPr>
          <w:rFonts w:ascii="Times" w:eastAsia="宋体" w:hAnsi="Times"/>
        </w:rPr>
        <w:t>A</w:t>
      </w:r>
      <w:r w:rsidR="002F3E21" w:rsidRPr="002F3E21">
        <w:rPr>
          <w:rFonts w:ascii="Times" w:eastAsia="宋体" w:hAnsi="Times"/>
        </w:rPr>
        <w:t xml:space="preserve"> </w:t>
      </w:r>
      <w:r w:rsidR="002322BC">
        <w:rPr>
          <w:rFonts w:ascii="Times" w:eastAsia="宋体" w:hAnsi="Times"/>
        </w:rPr>
        <w:t>WF</w:t>
      </w:r>
      <w:r w:rsidR="002F3E21" w:rsidRPr="002F3E21">
        <w:rPr>
          <w:rFonts w:ascii="Times" w:eastAsia="宋体" w:hAnsi="Times"/>
        </w:rPr>
        <w:t xml:space="preserve"> </w:t>
      </w:r>
      <w:r>
        <w:rPr>
          <w:rFonts w:ascii="Times" w:eastAsia="宋体" w:hAnsi="Times"/>
        </w:rPr>
        <w:t xml:space="preserve">on </w:t>
      </w:r>
      <w:r w:rsidR="002322BC" w:rsidRPr="002322BC">
        <w:rPr>
          <w:rFonts w:ascii="Times" w:eastAsia="宋体" w:hAnsi="Times"/>
        </w:rPr>
        <w:t xml:space="preserve">RRM requirements for FR2 Inter-band DL CA and UL CA </w:t>
      </w:r>
      <w:r w:rsidR="00B2171D">
        <w:rPr>
          <w:rFonts w:ascii="Times" w:eastAsia="宋体" w:hAnsi="Times"/>
        </w:rPr>
        <w:t>[1]</w:t>
      </w:r>
      <w:r w:rsidRPr="008D6EE1">
        <w:rPr>
          <w:rFonts w:ascii="Times" w:eastAsia="宋体" w:hAnsi="Times"/>
        </w:rPr>
        <w:t xml:space="preserve"> </w:t>
      </w:r>
      <w:r w:rsidR="002F3E21" w:rsidRPr="002F3E21">
        <w:rPr>
          <w:rFonts w:ascii="Times" w:eastAsia="宋体" w:hAnsi="Times"/>
        </w:rPr>
        <w:t>has been approved in RAN</w:t>
      </w:r>
      <w:r w:rsidR="002322BC">
        <w:rPr>
          <w:rFonts w:ascii="Times" w:eastAsia="宋体" w:hAnsi="Times"/>
        </w:rPr>
        <w:t>4#</w:t>
      </w:r>
      <w:r w:rsidR="009267CD">
        <w:rPr>
          <w:rFonts w:ascii="Times" w:eastAsia="宋体" w:hAnsi="Times"/>
        </w:rPr>
        <w:t>100</w:t>
      </w:r>
      <w:r w:rsidR="002F3E21" w:rsidRPr="002F3E21">
        <w:rPr>
          <w:rFonts w:ascii="Times" w:eastAsia="宋体" w:hAnsi="Times"/>
        </w:rPr>
        <w:t>e meeting</w:t>
      </w:r>
      <w:r w:rsidR="002322BC">
        <w:rPr>
          <w:rFonts w:ascii="Times" w:eastAsia="宋体" w:hAnsi="Times"/>
        </w:rPr>
        <w:t>.</w:t>
      </w:r>
    </w:p>
    <w:p w:rsidR="00E304FF" w:rsidRDefault="00E304FF" w:rsidP="002A2054">
      <w:pPr>
        <w:overflowPunct/>
        <w:autoSpaceDE/>
        <w:jc w:val="both"/>
        <w:textAlignment w:val="auto"/>
        <w:rPr>
          <w:rFonts w:ascii="Times" w:eastAsia="宋体" w:hAnsi="Times"/>
        </w:rPr>
      </w:pPr>
      <w:r w:rsidRPr="00E12D2F">
        <w:rPr>
          <w:rFonts w:ascii="Times" w:eastAsia="宋体" w:hAnsi="Times"/>
        </w:rPr>
        <w:t>In this contribution</w:t>
      </w:r>
      <w:r w:rsidR="00DC1398" w:rsidRPr="00E12D2F">
        <w:rPr>
          <w:rFonts w:ascii="Times" w:eastAsia="宋体" w:hAnsi="Times"/>
        </w:rPr>
        <w:t xml:space="preserve">, </w:t>
      </w:r>
      <w:r w:rsidRPr="00E12D2F">
        <w:rPr>
          <w:rFonts w:ascii="Times" w:eastAsia="宋体" w:hAnsi="Times"/>
        </w:rPr>
        <w:t>we prov</w:t>
      </w:r>
      <w:r w:rsidR="009E11F8">
        <w:rPr>
          <w:rFonts w:ascii="Times" w:eastAsia="宋体" w:hAnsi="Times"/>
        </w:rPr>
        <w:t>ide our views on</w:t>
      </w:r>
      <w:r w:rsidRPr="00E12D2F">
        <w:rPr>
          <w:rFonts w:ascii="Times" w:eastAsia="宋体" w:hAnsi="Times"/>
        </w:rPr>
        <w:t xml:space="preserve"> </w:t>
      </w:r>
      <w:r w:rsidR="002322BC">
        <w:rPr>
          <w:rFonts w:ascii="Times" w:eastAsia="宋体" w:hAnsi="Times"/>
        </w:rPr>
        <w:t xml:space="preserve">the </w:t>
      </w:r>
      <w:r w:rsidR="00416C61">
        <w:rPr>
          <w:rFonts w:ascii="Times" w:eastAsia="宋体" w:hAnsi="Times"/>
        </w:rPr>
        <w:t xml:space="preserve">MRTD </w:t>
      </w:r>
      <w:r w:rsidR="002322BC">
        <w:rPr>
          <w:rFonts w:ascii="Times" w:eastAsia="宋体" w:hAnsi="Times"/>
        </w:rPr>
        <w:t xml:space="preserve">of </w:t>
      </w:r>
      <w:r w:rsidR="00182721" w:rsidRPr="00955BD2">
        <w:rPr>
          <w:bCs/>
          <w:lang w:val="en-US"/>
        </w:rPr>
        <w:t xml:space="preserve">FR2 inter-band </w:t>
      </w:r>
      <w:r w:rsidR="00B2171D">
        <w:rPr>
          <w:bCs/>
          <w:lang w:val="en-US"/>
        </w:rPr>
        <w:t xml:space="preserve">DL </w:t>
      </w:r>
      <w:r w:rsidR="00182721" w:rsidRPr="00955BD2">
        <w:rPr>
          <w:bCs/>
          <w:lang w:val="en-US"/>
        </w:rPr>
        <w:t>CA</w:t>
      </w:r>
      <w:r w:rsidR="00182721">
        <w:rPr>
          <w:bCs/>
          <w:lang w:val="en-US"/>
        </w:rPr>
        <w:t xml:space="preserve"> RRM requirements</w:t>
      </w:r>
      <w:r w:rsidRPr="00E12D2F">
        <w:rPr>
          <w:rFonts w:ascii="Times" w:eastAsia="宋体" w:hAnsi="Times"/>
        </w:rPr>
        <w:t xml:space="preserve">. </w:t>
      </w:r>
    </w:p>
    <w:p w:rsidR="00851650" w:rsidRDefault="00851650" w:rsidP="002A2054">
      <w:pPr>
        <w:pStyle w:val="1"/>
        <w:jc w:val="both"/>
        <w:rPr>
          <w:rFonts w:ascii="Times" w:eastAsia="宋体" w:hAnsi="Times"/>
        </w:rPr>
      </w:pPr>
      <w:r w:rsidRPr="00E12D2F">
        <w:rPr>
          <w:rFonts w:ascii="Times" w:eastAsia="宋体" w:hAnsi="Times"/>
        </w:rPr>
        <w:t>Discussion</w:t>
      </w:r>
    </w:p>
    <w:p w:rsidR="00CD3E73" w:rsidRDefault="007511F3" w:rsidP="007511F3">
      <w:pPr>
        <w:jc w:val="both"/>
        <w:rPr>
          <w:rFonts w:eastAsiaTheme="minorEastAsia"/>
          <w:lang w:val="en-US"/>
        </w:rPr>
      </w:pPr>
      <w:r>
        <w:rPr>
          <w:lang w:val="en-US"/>
        </w:rPr>
        <w:t>RAN4 agreed to d</w:t>
      </w:r>
      <w:r w:rsidRPr="007511F3">
        <w:rPr>
          <w:lang w:val="en-US"/>
        </w:rPr>
        <w:t>efine</w:t>
      </w:r>
      <w:r w:rsidR="00572637" w:rsidRPr="00572637">
        <w:t xml:space="preserve"> </w:t>
      </w:r>
      <w:r w:rsidR="00572637">
        <w:t xml:space="preserve">MRTD </w:t>
      </w:r>
      <w:r w:rsidR="00572637" w:rsidRPr="00572637">
        <w:rPr>
          <w:lang w:val="en-US"/>
        </w:rPr>
        <w:t xml:space="preserve">for inter-band CA in FR2 under CBM </w:t>
      </w:r>
      <w:r w:rsidR="00572637">
        <w:rPr>
          <w:lang w:val="en-US"/>
        </w:rPr>
        <w:t>as</w:t>
      </w:r>
      <w:r w:rsidR="00572637" w:rsidRPr="00572637">
        <w:rPr>
          <w:lang w:val="en-US"/>
        </w:rPr>
        <w:t xml:space="preserve"> 3us</w:t>
      </w:r>
      <w:r w:rsidR="00572637">
        <w:rPr>
          <w:lang w:val="en-US"/>
        </w:rPr>
        <w:t>.</w:t>
      </w:r>
      <w:r w:rsidRPr="007511F3">
        <w:rPr>
          <w:lang w:val="en-US"/>
        </w:rPr>
        <w:t xml:space="preserve"> There are no deployment restrictions (Non-co-located/co-located) for network to configure inter-band DL CA for CBM UEs.</w:t>
      </w:r>
      <w:r>
        <w:rPr>
          <w:lang w:val="en-US"/>
        </w:rPr>
        <w:t xml:space="preserve"> </w:t>
      </w:r>
    </w:p>
    <w:tbl>
      <w:tblPr>
        <w:tblStyle w:val="aff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21BA5" w:rsidTr="00BD1125">
        <w:trPr>
          <w:trHeight w:val="1196"/>
        </w:trPr>
        <w:tc>
          <w:tcPr>
            <w:tcW w:w="9630" w:type="dxa"/>
          </w:tcPr>
          <w:p w:rsidR="003D169A" w:rsidRPr="007D33CF" w:rsidRDefault="003D169A" w:rsidP="003D169A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1-1-1: MRTD principles in FR2 inter-band CA  </w:t>
            </w:r>
          </w:p>
          <w:p w:rsidR="003D169A" w:rsidRPr="007D33CF" w:rsidRDefault="003D169A" w:rsidP="003D169A">
            <w:pPr>
              <w:pStyle w:val="afff7"/>
              <w:numPr>
                <w:ilvl w:val="0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b/>
                <w:bCs/>
                <w:highlight w:val="green"/>
                <w:lang w:eastAsia="ja-JP"/>
              </w:rPr>
            </w:pPr>
            <w:r w:rsidRPr="007D33CF">
              <w:rPr>
                <w:b/>
                <w:bCs/>
                <w:highlight w:val="green"/>
                <w:lang w:eastAsia="ja-JP"/>
              </w:rPr>
              <w:t>Agreements on GTW (Aug.17):</w:t>
            </w:r>
          </w:p>
          <w:p w:rsidR="003D169A" w:rsidRDefault="003D169A" w:rsidP="003D169A">
            <w:pPr>
              <w:pStyle w:val="afff7"/>
              <w:numPr>
                <w:ilvl w:val="1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MRTD for inter-band CA in FR2 under CBM is 3us</w:t>
            </w:r>
          </w:p>
          <w:p w:rsidR="003D169A" w:rsidRDefault="003D169A" w:rsidP="003D169A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For the receive time difference below X us no performance degradation is expected</w:t>
            </w:r>
          </w:p>
          <w:p w:rsidR="003D169A" w:rsidRDefault="003D169A" w:rsidP="003D169A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For the receive time difference equal or higher than X us a performance degradation is allowed</w:t>
            </w:r>
          </w:p>
          <w:p w:rsidR="003D169A" w:rsidRDefault="003D169A" w:rsidP="003D169A">
            <w:pPr>
              <w:pStyle w:val="afff7"/>
              <w:numPr>
                <w:ilvl w:val="3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Degradation of UE demodulation and [RRM] performance is allowed.</w:t>
            </w:r>
          </w:p>
          <w:p w:rsidR="003D169A" w:rsidRDefault="003D169A" w:rsidP="003D169A">
            <w:pPr>
              <w:pStyle w:val="afff7"/>
              <w:numPr>
                <w:ilvl w:val="4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 xml:space="preserve">Note: companies are encouraged to bring more analysis on Demodulation and RRM performance impacts. </w:t>
            </w:r>
          </w:p>
          <w:p w:rsidR="003D169A" w:rsidRDefault="003D169A" w:rsidP="003D169A">
            <w:pPr>
              <w:pStyle w:val="afff7"/>
              <w:numPr>
                <w:ilvl w:val="3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FFS on the performance degradation including affected symbols, slots</w:t>
            </w:r>
          </w:p>
          <w:p w:rsidR="003D169A" w:rsidRDefault="003D169A" w:rsidP="003D169A">
            <w:pPr>
              <w:pStyle w:val="afff7"/>
              <w:numPr>
                <w:ilvl w:val="3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FFS on solutions to reduce performance degradation and whether and how to introduce restrictions for UE Rx beam change</w:t>
            </w:r>
          </w:p>
          <w:p w:rsidR="003D169A" w:rsidRDefault="003D169A" w:rsidP="003D169A">
            <w:pPr>
              <w:pStyle w:val="afff7"/>
              <w:numPr>
                <w:ilvl w:val="4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Option 1: Use network scheduled/controlled instances for UE Rx beam change</w:t>
            </w:r>
          </w:p>
          <w:p w:rsidR="003D169A" w:rsidRDefault="003D169A" w:rsidP="003D169A">
            <w:pPr>
              <w:pStyle w:val="afff7"/>
              <w:numPr>
                <w:ilvl w:val="4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Other options not precluded</w:t>
            </w:r>
          </w:p>
          <w:p w:rsidR="003D169A" w:rsidRDefault="003D169A" w:rsidP="003D169A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X is FFS</w:t>
            </w:r>
          </w:p>
          <w:p w:rsidR="003D169A" w:rsidRDefault="003D169A" w:rsidP="003D169A">
            <w:pPr>
              <w:pStyle w:val="afff7"/>
              <w:numPr>
                <w:ilvl w:val="3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Option 1: CP</w:t>
            </w:r>
          </w:p>
          <w:p w:rsidR="003D169A" w:rsidRDefault="003D169A" w:rsidP="003D169A">
            <w:pPr>
              <w:pStyle w:val="afff7"/>
              <w:numPr>
                <w:ilvl w:val="3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Option 2: CP/2</w:t>
            </w:r>
          </w:p>
          <w:p w:rsidR="003D169A" w:rsidRDefault="003D169A" w:rsidP="003D169A">
            <w:pPr>
              <w:pStyle w:val="afff7"/>
              <w:numPr>
                <w:ilvl w:val="3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Option 3: CP length – UE Rx beam switch time – 2 x DL timing error</w:t>
            </w:r>
          </w:p>
          <w:p w:rsidR="003D169A" w:rsidRDefault="003D169A" w:rsidP="003D169A">
            <w:pPr>
              <w:pStyle w:val="afff7"/>
              <w:numPr>
                <w:ilvl w:val="3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Option 4: CP length – UE Rx beam switch time</w:t>
            </w:r>
          </w:p>
          <w:p w:rsidR="00776890" w:rsidRPr="00BA226B" w:rsidRDefault="003D169A" w:rsidP="00BA226B">
            <w:pPr>
              <w:pStyle w:val="afff7"/>
              <w:numPr>
                <w:ilvl w:val="3"/>
                <w:numId w:val="43"/>
              </w:numPr>
              <w:suppressAutoHyphens w:val="0"/>
              <w:overflowPunct/>
              <w:autoSpaceDE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Other options not excluded</w:t>
            </w:r>
          </w:p>
        </w:tc>
      </w:tr>
    </w:tbl>
    <w:p w:rsidR="00BA226B" w:rsidRDefault="00BF2304" w:rsidP="00BA226B">
      <w:pPr>
        <w:jc w:val="both"/>
        <w:rPr>
          <w:lang w:val="en-US"/>
        </w:rPr>
      </w:pPr>
      <w:r w:rsidRPr="009A7A1B">
        <w:rPr>
          <w:lang w:val="en-US"/>
        </w:rPr>
        <w:t>CBM</w:t>
      </w:r>
      <w:r w:rsidR="00895AD3">
        <w:rPr>
          <w:lang w:val="en-US"/>
        </w:rPr>
        <w:t xml:space="preserve"> UE </w:t>
      </w:r>
      <w:r w:rsidRPr="009A7A1B">
        <w:rPr>
          <w:lang w:val="en-US"/>
        </w:rPr>
        <w:t xml:space="preserve">in FR2 inter-band CA should </w:t>
      </w:r>
      <w:r>
        <w:rPr>
          <w:lang w:val="en-US"/>
        </w:rPr>
        <w:t xml:space="preserve">be </w:t>
      </w:r>
      <w:r w:rsidRPr="009A7A1B">
        <w:rPr>
          <w:lang w:val="en-US"/>
        </w:rPr>
        <w:t>also based on the assumption that the same Tx and Rx beams used across all CCs per OFDM symbol</w:t>
      </w:r>
      <w:r>
        <w:rPr>
          <w:lang w:val="en-US"/>
        </w:rPr>
        <w:t xml:space="preserve">. </w:t>
      </w:r>
      <w:r w:rsidR="004F7A9F">
        <w:rPr>
          <w:lang w:val="en-US"/>
        </w:rPr>
        <w:t>T</w:t>
      </w:r>
      <w:r w:rsidR="00CD3E73" w:rsidRPr="00D20A2E">
        <w:rPr>
          <w:lang w:val="en-US"/>
        </w:rPr>
        <w:t xml:space="preserve">ransmitted signals from the serving cells should have the same downlink spatial domain transmission filter on one OFDM symbol in the same band in FR2. </w:t>
      </w:r>
      <w:r w:rsidR="004F7A9F">
        <w:rPr>
          <w:lang w:val="en-US"/>
        </w:rPr>
        <w:t>Thus, s</w:t>
      </w:r>
      <w:r w:rsidR="00CD3E73" w:rsidRPr="00D20A2E">
        <w:rPr>
          <w:lang w:val="en-US"/>
        </w:rPr>
        <w:t>ymbol level alignment within CP length is essential to guarantee the same downlink spatial domain transmission filter on one OFDM symbol.</w:t>
      </w:r>
      <w:r w:rsidR="00F31DAF">
        <w:rPr>
          <w:lang w:val="en-US"/>
        </w:rPr>
        <w:t xml:space="preserve"> </w:t>
      </w:r>
      <w:bookmarkStart w:id="3" w:name="OLE_LINK2"/>
      <w:bookmarkStart w:id="4" w:name="OLE_LINK3"/>
      <w:r w:rsidR="004F7A9F">
        <w:rPr>
          <w:lang w:val="en-US"/>
        </w:rPr>
        <w:t>In our view, f</w:t>
      </w:r>
      <w:r w:rsidR="00BA226B" w:rsidRPr="00BA226B">
        <w:rPr>
          <w:lang w:val="en-US"/>
        </w:rPr>
        <w:t xml:space="preserve">or the receive time difference below </w:t>
      </w:r>
      <w:r w:rsidR="00BA226B">
        <w:rPr>
          <w:lang w:val="en-US"/>
        </w:rPr>
        <w:t>CP</w:t>
      </w:r>
      <w:r w:rsidR="00BA226B" w:rsidRPr="00BA226B">
        <w:rPr>
          <w:lang w:val="en-US"/>
        </w:rPr>
        <w:t xml:space="preserve"> no performance degradation is expected</w:t>
      </w:r>
      <w:r w:rsidR="00BA226B" w:rsidRPr="009B1173">
        <w:rPr>
          <w:lang w:val="en-US"/>
        </w:rPr>
        <w:t>, an</w:t>
      </w:r>
      <w:r w:rsidR="009B1173" w:rsidRPr="009B1173">
        <w:rPr>
          <w:lang w:val="en-US"/>
        </w:rPr>
        <w:t>d</w:t>
      </w:r>
      <w:r w:rsidR="00BA226B" w:rsidRPr="009B1173">
        <w:rPr>
          <w:lang w:val="en-US"/>
        </w:rPr>
        <w:t xml:space="preserve"> f</w:t>
      </w:r>
      <w:r w:rsidR="00BA226B" w:rsidRPr="00BA226B">
        <w:rPr>
          <w:lang w:val="en-US"/>
        </w:rPr>
        <w:t xml:space="preserve">or the receive time difference equal or higher than </w:t>
      </w:r>
      <w:r w:rsidR="00BA226B">
        <w:rPr>
          <w:lang w:val="en-US"/>
        </w:rPr>
        <w:t>CP</w:t>
      </w:r>
      <w:r w:rsidR="00BA226B" w:rsidRPr="00BA226B">
        <w:rPr>
          <w:lang w:val="en-US"/>
        </w:rPr>
        <w:t xml:space="preserve"> a performance degradation is allowed</w:t>
      </w:r>
      <w:r w:rsidR="00BA226B">
        <w:rPr>
          <w:lang w:val="en-US"/>
        </w:rPr>
        <w:t>.</w:t>
      </w:r>
    </w:p>
    <w:p w:rsidR="004F7A9F" w:rsidRPr="004F7A9F" w:rsidRDefault="00BF2304" w:rsidP="004F7A9F">
      <w:pPr>
        <w:jc w:val="both"/>
        <w:rPr>
          <w:rFonts w:eastAsiaTheme="minorEastAsia"/>
          <w:b/>
          <w:bCs/>
          <w:i/>
        </w:rPr>
      </w:pPr>
      <w:r w:rsidRPr="00B34B7C">
        <w:rPr>
          <w:rFonts w:eastAsiaTheme="minorEastAsia"/>
          <w:b/>
          <w:bCs/>
          <w:i/>
        </w:rPr>
        <w:lastRenderedPageBreak/>
        <w:t xml:space="preserve">Proposal </w:t>
      </w:r>
      <w:r w:rsidR="00D726FC" w:rsidRPr="00B34B7C">
        <w:rPr>
          <w:rFonts w:eastAsiaTheme="minorEastAsia"/>
          <w:b/>
          <w:bCs/>
          <w:i/>
        </w:rPr>
        <w:t>1</w:t>
      </w:r>
      <w:r w:rsidRPr="00B34B7C">
        <w:rPr>
          <w:rFonts w:eastAsiaTheme="minorEastAsia"/>
          <w:b/>
          <w:bCs/>
          <w:i/>
        </w:rPr>
        <w:t>:</w:t>
      </w:r>
      <w:bookmarkEnd w:id="3"/>
      <w:bookmarkEnd w:id="4"/>
      <w:r w:rsidR="002E7E7A" w:rsidRPr="002E7E7A">
        <w:rPr>
          <w:rFonts w:eastAsiaTheme="minorEastAsia"/>
          <w:b/>
          <w:bCs/>
          <w:i/>
        </w:rPr>
        <w:t xml:space="preserve"> </w:t>
      </w:r>
      <w:r w:rsidR="004F7A9F" w:rsidRPr="004F7A9F">
        <w:rPr>
          <w:rFonts w:eastAsiaTheme="minorEastAsia"/>
          <w:b/>
          <w:bCs/>
          <w:i/>
        </w:rPr>
        <w:t>For the receive time difference below CP no performance degradation is expected, and for the receive time difference equal or higher than CP a performance degradation is allowed.</w:t>
      </w:r>
    </w:p>
    <w:tbl>
      <w:tblPr>
        <w:tblStyle w:val="aff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BA226B" w:rsidTr="00BA226B">
        <w:tc>
          <w:tcPr>
            <w:tcW w:w="9630" w:type="dxa"/>
          </w:tcPr>
          <w:p w:rsidR="00BA226B" w:rsidRPr="007D33CF" w:rsidRDefault="00BA226B" w:rsidP="00BA226B">
            <w:pPr>
              <w:rPr>
                <w:b/>
                <w:color w:val="0070C0"/>
                <w:u w:val="single"/>
                <w:lang w:eastAsia="ko-KR"/>
              </w:rPr>
            </w:pPr>
            <w:r w:rsidRPr="007D33CF">
              <w:rPr>
                <w:b/>
                <w:color w:val="0070C0"/>
                <w:u w:val="single"/>
                <w:lang w:eastAsia="ko-KR"/>
              </w:rPr>
              <w:t>Issue 1-1-2a: the performance degradation including affected symbols, slots</w:t>
            </w:r>
          </w:p>
          <w:p w:rsidR="00BA226B" w:rsidRPr="004B4205" w:rsidRDefault="00BA226B" w:rsidP="00BA226B">
            <w:pPr>
              <w:rPr>
                <w:rFonts w:eastAsiaTheme="minorEastAsia"/>
                <w:i/>
                <w:color w:val="0070C0"/>
                <w:lang w:val="en-US"/>
              </w:rPr>
            </w:pPr>
            <w:bookmarkStart w:id="5" w:name="_Hlk80604865"/>
            <w:r w:rsidRPr="004B4205">
              <w:rPr>
                <w:rFonts w:eastAsiaTheme="minorEastAsia"/>
                <w:i/>
                <w:color w:val="0070C0"/>
                <w:lang w:val="en-US"/>
              </w:rPr>
              <w:t xml:space="preserve">Candidate options: </w:t>
            </w:r>
          </w:p>
          <w:bookmarkEnd w:id="5"/>
          <w:p w:rsidR="00BA226B" w:rsidRDefault="00BA226B" w:rsidP="00BA226B">
            <w:pPr>
              <w:pStyle w:val="afff7"/>
              <w:numPr>
                <w:ilvl w:val="1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010" w:firstLineChars="0"/>
              <w:textAlignment w:val="auto"/>
              <w:rPr>
                <w:rFonts w:eastAsia="宋体"/>
                <w:color w:val="5B9BD5" w:themeColor="accent1"/>
                <w:szCs w:val="24"/>
              </w:rPr>
            </w:pPr>
            <w:r>
              <w:rPr>
                <w:rFonts w:eastAsia="宋体"/>
                <w:color w:val="5B9BD5" w:themeColor="accent1"/>
                <w:szCs w:val="24"/>
              </w:rPr>
              <w:t>Option 1: Adding a note to the corresponding MRTD table as below, wherein the note is formulated as:</w:t>
            </w:r>
          </w:p>
          <w:p w:rsidR="00BA226B" w:rsidRDefault="00BA226B" w:rsidP="00BA226B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550" w:firstLineChars="0"/>
              <w:textAlignment w:val="auto"/>
              <w:rPr>
                <w:color w:val="4472C4"/>
                <w:lang w:eastAsia="ko-KR"/>
              </w:rPr>
            </w:pPr>
            <w:r>
              <w:rPr>
                <w:rFonts w:eastAsia="宋体"/>
                <w:color w:val="5B9BD5" w:themeColor="accent1"/>
                <w:szCs w:val="24"/>
              </w:rPr>
              <w:t xml:space="preserve">Option 1a: </w:t>
            </w:r>
            <w:r>
              <w:rPr>
                <w:color w:val="4472C4"/>
              </w:rPr>
              <w:t xml:space="preserve">If the receive time difference exceeds [X]us, demodulation performance degradation is expected for </w:t>
            </w:r>
            <w:r w:rsidRPr="00D13F80">
              <w:rPr>
                <w:b/>
                <w:bCs/>
                <w:color w:val="4472C4"/>
              </w:rPr>
              <w:t xml:space="preserve">the first and the last </w:t>
            </w:r>
            <w:r w:rsidRPr="00D13F80">
              <w:rPr>
                <w:color w:val="4472C4"/>
              </w:rPr>
              <w:t>OFDM</w:t>
            </w:r>
            <w:r>
              <w:rPr>
                <w:color w:val="4472C4"/>
              </w:rPr>
              <w:t xml:space="preserve"> symbols of slot in a band where beam management reference resource(s) is not configured. </w:t>
            </w:r>
          </w:p>
          <w:p w:rsidR="00BA226B" w:rsidRPr="00D13F80" w:rsidRDefault="00BA226B" w:rsidP="00BA226B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550" w:firstLineChars="0"/>
              <w:textAlignment w:val="auto"/>
              <w:rPr>
                <w:color w:val="4472C4"/>
              </w:rPr>
            </w:pPr>
            <w:r>
              <w:rPr>
                <w:rFonts w:eastAsia="宋体"/>
                <w:color w:val="5B9BD5" w:themeColor="accent1"/>
                <w:szCs w:val="24"/>
              </w:rPr>
              <w:t xml:space="preserve">Option 1b: </w:t>
            </w:r>
            <w:r>
              <w:rPr>
                <w:color w:val="4472C4"/>
              </w:rPr>
              <w:t xml:space="preserve">If the receive time difference exceeds [X]us, demodulation performance degradation is expected for </w:t>
            </w:r>
            <w:r w:rsidRPr="00D13F80">
              <w:rPr>
                <w:b/>
                <w:bCs/>
                <w:color w:val="4472C4"/>
              </w:rPr>
              <w:t>the first or the last</w:t>
            </w:r>
            <w:r w:rsidRPr="00D13F80">
              <w:rPr>
                <w:color w:val="4472C4"/>
              </w:rPr>
              <w:t xml:space="preserve"> OFDM symbols of slot in a band where beam management reference resource(s) is not configured. </w:t>
            </w:r>
          </w:p>
          <w:p w:rsidR="00BA226B" w:rsidRPr="00D13F80" w:rsidRDefault="00BA226B" w:rsidP="00BA226B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550" w:firstLineChars="0"/>
              <w:textAlignment w:val="auto"/>
              <w:rPr>
                <w:color w:val="4472C4"/>
              </w:rPr>
            </w:pPr>
            <w:r w:rsidRPr="00D13F80">
              <w:rPr>
                <w:color w:val="4472C4"/>
              </w:rPr>
              <w:t xml:space="preserve">Option 1c: If the receive time difference exceeds [X]us, demodulation performance degradation is expected for </w:t>
            </w:r>
            <w:r w:rsidRPr="00D13F80">
              <w:rPr>
                <w:b/>
                <w:bCs/>
                <w:color w:val="4472C4"/>
              </w:rPr>
              <w:t>the last</w:t>
            </w:r>
            <w:r w:rsidRPr="00D13F80">
              <w:rPr>
                <w:color w:val="4472C4"/>
              </w:rPr>
              <w:t xml:space="preserve"> OFDM symbol of slot in </w:t>
            </w:r>
            <w:proofErr w:type="gramStart"/>
            <w:r w:rsidRPr="00D13F80">
              <w:rPr>
                <w:color w:val="4472C4"/>
              </w:rPr>
              <w:t>other</w:t>
            </w:r>
            <w:proofErr w:type="gramEnd"/>
            <w:r w:rsidRPr="00D13F80">
              <w:rPr>
                <w:color w:val="4472C4"/>
              </w:rPr>
              <w:t xml:space="preserve"> CC when Rx beam switch is performed in slot boundary in a received CC earlier </w:t>
            </w:r>
          </w:p>
          <w:p w:rsidR="00BA226B" w:rsidRDefault="00BA226B" w:rsidP="00BA226B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550" w:firstLineChars="0"/>
              <w:textAlignment w:val="auto"/>
              <w:rPr>
                <w:color w:val="4472C4"/>
              </w:rPr>
            </w:pPr>
            <w:r w:rsidRPr="00D13F80">
              <w:rPr>
                <w:color w:val="4472C4"/>
              </w:rPr>
              <w:t xml:space="preserve">Option 1d: </w:t>
            </w:r>
            <w:r>
              <w:rPr>
                <w:color w:val="4472C4"/>
              </w:rPr>
              <w:t xml:space="preserve">If the receive time difference exceeds [X]us, demodulation performance degradation is expected for </w:t>
            </w:r>
            <w:r w:rsidRPr="00D13F80">
              <w:rPr>
                <w:b/>
                <w:bCs/>
                <w:color w:val="4472C4"/>
              </w:rPr>
              <w:t>all</w:t>
            </w:r>
            <w:r>
              <w:rPr>
                <w:color w:val="4472C4"/>
              </w:rPr>
              <w:t xml:space="preserve"> the OFDM symbols of the slot in a band where beam management reference resource(s) is not configured. </w:t>
            </w:r>
          </w:p>
          <w:p w:rsidR="00BA226B" w:rsidRPr="00B0149C" w:rsidRDefault="00BA226B" w:rsidP="00BA226B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2376" w:firstLineChars="0"/>
              <w:textAlignment w:val="auto"/>
              <w:rPr>
                <w:color w:val="4472C4"/>
              </w:rPr>
            </w:pPr>
            <w:r>
              <w:rPr>
                <w:color w:val="4472C4"/>
              </w:rPr>
              <w:t xml:space="preserve">Assuming one slot is </w:t>
            </w:r>
            <w:r w:rsidRPr="008710DF">
              <w:rPr>
                <w:color w:val="4472C4"/>
              </w:rPr>
              <w:t>punctured per L1-RSRP measurement periodicity</w:t>
            </w:r>
          </w:p>
          <w:p w:rsidR="00BA226B" w:rsidRDefault="00BA226B" w:rsidP="00BA226B">
            <w:pPr>
              <w:keepNext/>
              <w:keepLines/>
              <w:spacing w:before="60"/>
              <w:jc w:val="center"/>
              <w:rPr>
                <w:rFonts w:ascii="Arial" w:eastAsia="Malgun Gothic" w:hAnsi="Arial"/>
                <w:b/>
                <w:lang w:eastAsia="ko-KR"/>
              </w:rPr>
            </w:pPr>
            <w:r>
              <w:rPr>
                <w:color w:val="5B9BD5" w:themeColor="accent1"/>
                <w:szCs w:val="24"/>
              </w:rPr>
              <w:t xml:space="preserve"> </w:t>
            </w:r>
            <w:r>
              <w:rPr>
                <w:rFonts w:ascii="Arial" w:hAnsi="Arial"/>
                <w:b/>
              </w:rPr>
              <w:t>Table 7.6.</w:t>
            </w:r>
            <w:r>
              <w:rPr>
                <w:rFonts w:ascii="Arial" w:eastAsia="Malgun Gothic" w:hAnsi="Arial"/>
                <w:b/>
              </w:rPr>
              <w:t>4</w:t>
            </w:r>
            <w:r>
              <w:rPr>
                <w:rFonts w:ascii="Arial" w:hAnsi="Arial"/>
                <w:b/>
              </w:rPr>
              <w:t>-2</w:t>
            </w:r>
            <w:r>
              <w:rPr>
                <w:rFonts w:ascii="Arial" w:hAnsi="Arial"/>
                <w:b/>
                <w:lang w:eastAsia="ko-KR"/>
              </w:rPr>
              <w:t>:</w:t>
            </w:r>
            <w:r>
              <w:rPr>
                <w:rFonts w:ascii="Arial" w:hAnsi="Arial"/>
                <w:b/>
              </w:rPr>
              <w:t xml:space="preserve"> Maximum receive timing difference requirement for inter-band NR carrier aggregation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1"/>
              <w:gridCol w:w="3003"/>
            </w:tblGrid>
            <w:tr w:rsidR="00BA226B" w:rsidTr="00981841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226B" w:rsidRDefault="00BA226B" w:rsidP="00BA226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Frequency Range of the pair of carriers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226B" w:rsidRDefault="00BA226B" w:rsidP="00BA226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 xml:space="preserve">Maximum receive timing difference (µs) </w:t>
                  </w:r>
                </w:p>
              </w:tc>
            </w:tr>
            <w:tr w:rsidR="00BA226B" w:rsidTr="00981841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226B" w:rsidRDefault="00BA226B" w:rsidP="00BA226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FR1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226B" w:rsidRDefault="00BA226B" w:rsidP="00BA226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33</w:t>
                  </w:r>
                </w:p>
              </w:tc>
            </w:tr>
            <w:tr w:rsidR="00BA226B" w:rsidTr="00981841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226B" w:rsidRDefault="00BA226B" w:rsidP="00BA226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FR2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226B" w:rsidRDefault="00BA226B" w:rsidP="00BA226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8</w:t>
                  </w:r>
                  <w:r>
                    <w:rPr>
                      <w:rFonts w:ascii="Arial" w:hAnsi="Arial"/>
                      <w:sz w:val="18"/>
                      <w:vertAlign w:val="superscript"/>
                    </w:rPr>
                    <w:t xml:space="preserve"> note1</w:t>
                  </w:r>
                </w:p>
              </w:tc>
            </w:tr>
            <w:tr w:rsidR="00BA226B" w:rsidTr="00981841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226B" w:rsidRPr="008E0F62" w:rsidRDefault="00BA226B" w:rsidP="00BA226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8E0F62">
                    <w:rPr>
                      <w:rFonts w:ascii="Arial" w:hAnsi="Arial"/>
                      <w:sz w:val="18"/>
                      <w:highlight w:val="yellow"/>
                    </w:rPr>
                    <w:t>FR2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226B" w:rsidRPr="008E0F62" w:rsidRDefault="00BA226B" w:rsidP="00BA226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8E0F62">
                    <w:rPr>
                      <w:rFonts w:ascii="Arial" w:hAnsi="Arial"/>
                      <w:sz w:val="18"/>
                      <w:highlight w:val="yellow"/>
                    </w:rPr>
                    <w:t>3</w:t>
                  </w:r>
                  <w:r w:rsidRPr="008E0F62">
                    <w:rPr>
                      <w:rFonts w:ascii="Arial" w:hAnsi="Arial"/>
                      <w:sz w:val="18"/>
                      <w:highlight w:val="yellow"/>
                      <w:vertAlign w:val="superscript"/>
                    </w:rPr>
                    <w:t xml:space="preserve"> note2</w:t>
                  </w:r>
                </w:p>
              </w:tc>
            </w:tr>
            <w:tr w:rsidR="00BA226B" w:rsidTr="00981841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226B" w:rsidRDefault="00BA226B" w:rsidP="00BA226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Between FR1 and FR2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226B" w:rsidRDefault="00BA226B" w:rsidP="00BA226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 xml:space="preserve">25 </w:t>
                  </w:r>
                </w:p>
              </w:tc>
            </w:tr>
            <w:tr w:rsidR="00BA226B" w:rsidTr="00981841">
              <w:trPr>
                <w:jc w:val="center"/>
              </w:trPr>
              <w:tc>
                <w:tcPr>
                  <w:tcW w:w="52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226B" w:rsidRDefault="00BA226B" w:rsidP="00BA226B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Note1:</w:t>
                  </w:r>
                  <w:r>
                    <w:rPr>
                      <w:rFonts w:ascii="Arial" w:hAnsi="Arial"/>
                      <w:sz w:val="18"/>
                    </w:rPr>
                    <w:tab/>
                  </w:r>
                  <w:r>
                    <w:rPr>
                      <w:rFonts w:ascii="Arial" w:eastAsia="Yu Mincho" w:hAnsi="Arial"/>
                      <w:sz w:val="18"/>
                      <w:lang w:eastAsia="ja-JP"/>
                    </w:rPr>
                    <w:t xml:space="preserve">This requirement </w:t>
                  </w:r>
                  <w:r>
                    <w:rPr>
                      <w:rFonts w:ascii="Arial" w:hAnsi="Arial"/>
                      <w:sz w:val="18"/>
                    </w:rPr>
                    <w:t>applies to the UE capable of independent beam management for FR2 inter-band CA.</w:t>
                  </w:r>
                </w:p>
                <w:p w:rsidR="00BA226B" w:rsidRDefault="00BA226B" w:rsidP="00BA226B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sz w:val="18"/>
                    </w:rPr>
                  </w:pPr>
                  <w:r w:rsidRPr="008E0F62">
                    <w:rPr>
                      <w:rFonts w:ascii="Arial" w:hAnsi="Arial"/>
                      <w:sz w:val="18"/>
                      <w:highlight w:val="yellow"/>
                    </w:rPr>
                    <w:t>Note2:</w:t>
                  </w:r>
                  <w:r w:rsidRPr="008E0F62">
                    <w:rPr>
                      <w:rFonts w:ascii="Arial" w:hAnsi="Arial"/>
                      <w:sz w:val="18"/>
                      <w:highlight w:val="yellow"/>
                    </w:rPr>
                    <w:tab/>
                  </w:r>
                  <w:r w:rsidRPr="008E0F62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 xml:space="preserve">This requirement applies to the UE capable of common beam management for FR2 inter-band CA. If the receive time </w:t>
                  </w:r>
                  <w:r w:rsidRPr="009D3820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 xml:space="preserve">difference exceeds [X] of that SCS, demodulation performance degradation is expected for </w:t>
                  </w:r>
                  <w:r w:rsidRPr="009D3820">
                    <w:rPr>
                      <w:rFonts w:ascii="Arial" w:eastAsia="Yu Mincho" w:hAnsi="Arial"/>
                      <w:sz w:val="18"/>
                      <w:highlight w:val="cyan"/>
                      <w:lang w:eastAsia="ja-JP"/>
                    </w:rPr>
                    <w:t>[</w:t>
                  </w:r>
                  <w:r>
                    <w:rPr>
                      <w:rFonts w:ascii="Arial" w:eastAsia="Yu Mincho" w:hAnsi="Arial"/>
                      <w:sz w:val="18"/>
                      <w:highlight w:val="cyan"/>
                      <w:lang w:eastAsia="ja-JP"/>
                    </w:rPr>
                    <w:t>TBD</w:t>
                  </w:r>
                  <w:r w:rsidRPr="009D3820">
                    <w:rPr>
                      <w:rFonts w:ascii="Arial" w:eastAsia="Yu Mincho" w:hAnsi="Arial"/>
                      <w:sz w:val="18"/>
                      <w:highlight w:val="cyan"/>
                      <w:lang w:eastAsia="ja-JP"/>
                    </w:rPr>
                    <w:t xml:space="preserve">] </w:t>
                  </w:r>
                  <w:r w:rsidRPr="009D3820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 xml:space="preserve">symbol of the slot in the </w:t>
                  </w:r>
                  <w:r w:rsidRPr="009D3820">
                    <w:rPr>
                      <w:rFonts w:eastAsiaTheme="minorEastAsia"/>
                      <w:highlight w:val="yellow"/>
                      <w:lang w:val="en-US"/>
                    </w:rPr>
                    <w:t>band where beam management reference resource(s) is not configured</w:t>
                  </w:r>
                  <w:r w:rsidRPr="009D3820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>, where X is defined in Table 7.6.4.3.</w:t>
                  </w:r>
                </w:p>
              </w:tc>
            </w:tr>
          </w:tbl>
          <w:p w:rsidR="00BA226B" w:rsidRDefault="00BA226B" w:rsidP="00BA226B">
            <w:pPr>
              <w:pStyle w:val="afff7"/>
              <w:overflowPunct/>
              <w:autoSpaceDE/>
              <w:spacing w:after="120"/>
              <w:ind w:left="1010" w:firstLineChars="0" w:firstLine="0"/>
              <w:textAlignment w:val="auto"/>
              <w:rPr>
                <w:rFonts w:eastAsia="宋体"/>
                <w:color w:val="4472C4"/>
                <w:szCs w:val="24"/>
                <w:lang w:val="en-US"/>
              </w:rPr>
            </w:pPr>
          </w:p>
          <w:p w:rsidR="00BA226B" w:rsidRDefault="00BA226B" w:rsidP="00BA226B">
            <w:pPr>
              <w:pStyle w:val="afff7"/>
              <w:numPr>
                <w:ilvl w:val="1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010" w:firstLineChars="0"/>
              <w:textAlignment w:val="auto"/>
              <w:rPr>
                <w:rFonts w:eastAsia="宋体"/>
                <w:color w:val="4472C4"/>
                <w:szCs w:val="24"/>
                <w:lang w:val="en-US"/>
              </w:rPr>
            </w:pPr>
            <w:r>
              <w:rPr>
                <w:rFonts w:eastAsia="宋体"/>
                <w:color w:val="4472C4"/>
                <w:szCs w:val="24"/>
                <w:lang w:val="en-US"/>
              </w:rPr>
              <w:t>Option 2: MRTD of 3us for inter-band CA in FR2 under CBM with a scheduling:</w:t>
            </w:r>
          </w:p>
          <w:p w:rsidR="00BA226B" w:rsidRDefault="00BA226B" w:rsidP="00BA226B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550" w:firstLineChars="0"/>
              <w:textAlignment w:val="auto"/>
              <w:rPr>
                <w:rFonts w:eastAsia="宋体"/>
                <w:color w:val="4472C4"/>
                <w:szCs w:val="24"/>
                <w:lang w:val="en-US"/>
              </w:rPr>
            </w:pPr>
            <w:r>
              <w:rPr>
                <w:rFonts w:eastAsia="宋体"/>
                <w:color w:val="4472C4"/>
                <w:szCs w:val="24"/>
                <w:lang w:val="en-US"/>
              </w:rPr>
              <w:t xml:space="preserve">Option 2a: scheduling restriction is of one symbol either immediately </w:t>
            </w:r>
            <w:r w:rsidRPr="004A070E">
              <w:rPr>
                <w:rFonts w:eastAsia="宋体"/>
                <w:color w:val="5B9BD5" w:themeColor="accent1"/>
                <w:szCs w:val="24"/>
              </w:rPr>
              <w:t>before</w:t>
            </w:r>
            <w:r>
              <w:rPr>
                <w:rFonts w:eastAsia="宋体"/>
                <w:color w:val="4472C4"/>
                <w:szCs w:val="24"/>
                <w:lang w:val="en-US"/>
              </w:rPr>
              <w:t xml:space="preserve"> DL -&gt; UL switch, or immediately after UL -&gt; DL switch in the cell. </w:t>
            </w:r>
          </w:p>
          <w:p w:rsidR="00BA226B" w:rsidRDefault="00BA226B" w:rsidP="00BA226B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550" w:firstLineChars="0"/>
              <w:textAlignment w:val="auto"/>
              <w:rPr>
                <w:rFonts w:eastAsia="宋体"/>
                <w:color w:val="4472C4"/>
                <w:szCs w:val="24"/>
                <w:lang w:val="en-US"/>
              </w:rPr>
            </w:pPr>
            <w:r w:rsidRPr="004A070E">
              <w:rPr>
                <w:rFonts w:eastAsia="宋体"/>
                <w:color w:val="5B9BD5" w:themeColor="accent1"/>
                <w:szCs w:val="24"/>
              </w:rPr>
              <w:t>Option</w:t>
            </w:r>
            <w:r>
              <w:rPr>
                <w:rFonts w:eastAsia="宋体"/>
                <w:color w:val="4472C4"/>
                <w:szCs w:val="24"/>
                <w:lang w:val="en-US"/>
              </w:rPr>
              <w:t xml:space="preserve"> 2b: Introduce the scheduled gaps for UE to switch its beam. Scheduling restrictions on </w:t>
            </w:r>
            <w:proofErr w:type="spellStart"/>
            <w:r>
              <w:rPr>
                <w:rFonts w:eastAsia="宋体"/>
                <w:color w:val="4472C4"/>
                <w:szCs w:val="24"/>
                <w:lang w:val="en-US"/>
              </w:rPr>
              <w:t>SCell</w:t>
            </w:r>
            <w:proofErr w:type="spellEnd"/>
            <w:r>
              <w:rPr>
                <w:rFonts w:eastAsia="宋体"/>
                <w:color w:val="4472C4"/>
                <w:szCs w:val="24"/>
                <w:lang w:val="en-US"/>
              </w:rPr>
              <w:t xml:space="preserve"> (or both </w:t>
            </w:r>
            <w:proofErr w:type="spellStart"/>
            <w:r>
              <w:rPr>
                <w:rFonts w:eastAsia="宋体"/>
                <w:color w:val="4472C4"/>
                <w:szCs w:val="24"/>
                <w:lang w:val="en-US"/>
              </w:rPr>
              <w:t>PCell</w:t>
            </w:r>
            <w:proofErr w:type="spellEnd"/>
            <w:r>
              <w:rPr>
                <w:rFonts w:eastAsia="宋体"/>
                <w:color w:val="4472C4"/>
                <w:szCs w:val="24"/>
                <w:lang w:val="en-US"/>
              </w:rPr>
              <w:t xml:space="preserve"> and </w:t>
            </w:r>
            <w:proofErr w:type="spellStart"/>
            <w:r>
              <w:rPr>
                <w:rFonts w:eastAsia="宋体"/>
                <w:color w:val="4472C4"/>
                <w:szCs w:val="24"/>
                <w:lang w:val="en-US"/>
              </w:rPr>
              <w:t>SCell</w:t>
            </w:r>
            <w:proofErr w:type="spellEnd"/>
            <w:r>
              <w:rPr>
                <w:rFonts w:eastAsia="宋体"/>
                <w:color w:val="4472C4"/>
                <w:szCs w:val="24"/>
                <w:lang w:val="en-US"/>
              </w:rPr>
              <w:t xml:space="preserve">) are applied during beam switching gap </w:t>
            </w:r>
          </w:p>
          <w:p w:rsidR="00BA226B" w:rsidRDefault="00BA226B" w:rsidP="00BA226B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550" w:firstLineChars="0"/>
              <w:textAlignment w:val="auto"/>
              <w:rPr>
                <w:rFonts w:eastAsia="宋体"/>
                <w:color w:val="4472C4"/>
                <w:szCs w:val="24"/>
                <w:lang w:val="en-US"/>
              </w:rPr>
            </w:pPr>
            <w:r w:rsidRPr="004A070E">
              <w:rPr>
                <w:rFonts w:eastAsia="宋体"/>
                <w:color w:val="5B9BD5" w:themeColor="accent1"/>
                <w:szCs w:val="24"/>
              </w:rPr>
              <w:t>Option</w:t>
            </w:r>
            <w:r>
              <w:rPr>
                <w:rFonts w:eastAsia="宋体"/>
                <w:color w:val="4472C4"/>
                <w:szCs w:val="24"/>
                <w:lang w:val="en-US"/>
              </w:rPr>
              <w:t xml:space="preserve"> 2c: </w:t>
            </w:r>
            <w:r w:rsidRPr="008710DF">
              <w:rPr>
                <w:rFonts w:eastAsia="宋体"/>
                <w:color w:val="4472C4"/>
                <w:szCs w:val="24"/>
                <w:lang w:val="en-US"/>
              </w:rPr>
              <w:t xml:space="preserve">scheduling restriction can happen at any slot </w:t>
            </w:r>
          </w:p>
          <w:p w:rsidR="00BA226B" w:rsidRPr="008710DF" w:rsidRDefault="00BA226B" w:rsidP="00BA226B">
            <w:pPr>
              <w:pStyle w:val="afff7"/>
              <w:numPr>
                <w:ilvl w:val="1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010" w:firstLineChars="0"/>
              <w:textAlignment w:val="auto"/>
              <w:rPr>
                <w:rFonts w:eastAsia="宋体"/>
                <w:color w:val="4472C4"/>
                <w:szCs w:val="24"/>
                <w:lang w:val="en-US"/>
              </w:rPr>
            </w:pPr>
            <w:r>
              <w:rPr>
                <w:rFonts w:eastAsia="宋体"/>
                <w:color w:val="4472C4"/>
                <w:szCs w:val="24"/>
                <w:lang w:val="en-US"/>
              </w:rPr>
              <w:t xml:space="preserve">Option 3: An interruption up to 1 symbol is allowed for UE Rx beam switching due to TCI state change </w:t>
            </w:r>
          </w:p>
          <w:p w:rsidR="00BA226B" w:rsidRDefault="00BA226B" w:rsidP="00BA226B">
            <w:pPr>
              <w:tabs>
                <w:tab w:val="num" w:pos="720"/>
              </w:tabs>
              <w:jc w:val="both"/>
              <w:rPr>
                <w:lang w:val="en-US"/>
              </w:rPr>
            </w:pPr>
          </w:p>
        </w:tc>
      </w:tr>
    </w:tbl>
    <w:p w:rsidR="00897AB1" w:rsidRPr="00897AB1" w:rsidRDefault="008A6656" w:rsidP="00897AB1">
      <w:pPr>
        <w:spacing w:after="120"/>
        <w:jc w:val="both"/>
        <w:rPr>
          <w:lang w:val="en-US"/>
        </w:rPr>
      </w:pPr>
      <w:r w:rsidRPr="008A6656">
        <w:rPr>
          <w:lang w:val="en-US"/>
        </w:rPr>
        <w:t>For demod</w:t>
      </w:r>
      <w:r w:rsidRPr="008A6656">
        <w:rPr>
          <w:rFonts w:hint="eastAsia"/>
          <w:lang w:val="en-US"/>
        </w:rPr>
        <w:t>ulation</w:t>
      </w:r>
      <w:r w:rsidRPr="008A6656">
        <w:rPr>
          <w:lang w:val="en-US"/>
        </w:rPr>
        <w:t xml:space="preserve"> performance degradation, it is proposed to assume one slot is punctured per L1-RSRP measurement periodicity. </w:t>
      </w:r>
      <w:r w:rsidR="00D33B3E" w:rsidRPr="008A6656">
        <w:rPr>
          <w:lang w:val="en-US"/>
        </w:rPr>
        <w:t xml:space="preserve">If the receive time difference exceeds </w:t>
      </w:r>
      <w:r w:rsidR="00D33B3E" w:rsidRPr="008A6656">
        <w:rPr>
          <w:rFonts w:hint="eastAsia"/>
          <w:lang w:val="en-US"/>
        </w:rPr>
        <w:t>CP</w:t>
      </w:r>
      <w:r w:rsidR="00D33B3E" w:rsidRPr="008A6656">
        <w:rPr>
          <w:lang w:val="en-US"/>
        </w:rPr>
        <w:t>, demodulation performance degradation is expected for all the OFDM symbols of the slot in a band where beam management reference resource(s) is not configured</w:t>
      </w:r>
      <w:r w:rsidR="00F47ADD">
        <w:rPr>
          <w:lang w:val="en-US"/>
        </w:rPr>
        <w:t>. This w</w:t>
      </w:r>
      <w:r w:rsidR="004D42A6" w:rsidRPr="00F47ADD">
        <w:rPr>
          <w:rFonts w:hint="eastAsia"/>
          <w:lang w:val="en-US"/>
        </w:rPr>
        <w:t>ould</w:t>
      </w:r>
      <w:r w:rsidR="004D42A6" w:rsidRPr="00F47ADD">
        <w:rPr>
          <w:lang w:val="en-US"/>
        </w:rPr>
        <w:t xml:space="preserve"> </w:t>
      </w:r>
      <w:r w:rsidR="004D42A6" w:rsidRPr="00F47ADD">
        <w:rPr>
          <w:rFonts w:hint="eastAsia"/>
          <w:lang w:val="en-US"/>
        </w:rPr>
        <w:t>be</w:t>
      </w:r>
      <w:r w:rsidR="004D42A6" w:rsidRPr="00F47ADD">
        <w:rPr>
          <w:lang w:val="en-US"/>
        </w:rPr>
        <w:t xml:space="preserve"> </w:t>
      </w:r>
      <w:r w:rsidR="004D42A6" w:rsidRPr="00F47ADD">
        <w:rPr>
          <w:rFonts w:hint="eastAsia"/>
          <w:lang w:val="en-US"/>
        </w:rPr>
        <w:t>the</w:t>
      </w:r>
      <w:r w:rsidR="004D42A6" w:rsidRPr="00F47ADD">
        <w:rPr>
          <w:lang w:val="en-US"/>
        </w:rPr>
        <w:t xml:space="preserve"> </w:t>
      </w:r>
      <w:r w:rsidR="00894EC5" w:rsidRPr="00F47ADD">
        <w:rPr>
          <w:lang w:val="en-US"/>
        </w:rPr>
        <w:t>worst-case</w:t>
      </w:r>
      <w:r w:rsidR="00F47ADD" w:rsidRPr="00F47ADD">
        <w:rPr>
          <w:lang w:val="en-US"/>
        </w:rPr>
        <w:t xml:space="preserve"> considering </w:t>
      </w:r>
      <w:r w:rsidR="00897AB1" w:rsidRPr="00897AB1">
        <w:rPr>
          <w:lang w:val="en-US"/>
        </w:rPr>
        <w:t>UE autonomous Rx beam switch</w:t>
      </w:r>
      <w:r w:rsidR="00897AB1">
        <w:rPr>
          <w:lang w:val="en-US"/>
        </w:rPr>
        <w:t xml:space="preserve"> </w:t>
      </w:r>
      <w:r w:rsidR="00897AB1" w:rsidRPr="00897AB1">
        <w:rPr>
          <w:rFonts w:hint="eastAsia"/>
          <w:lang w:val="en-US"/>
        </w:rPr>
        <w:t>o</w:t>
      </w:r>
      <w:r w:rsidR="00897AB1" w:rsidRPr="00897AB1">
        <w:rPr>
          <w:lang w:val="en-US"/>
        </w:rPr>
        <w:t>r possible different TCI states among channels/RSs within one slot</w:t>
      </w:r>
      <w:r w:rsidR="00897AB1">
        <w:rPr>
          <w:lang w:val="en-US"/>
        </w:rPr>
        <w:t>.</w:t>
      </w:r>
      <w:r w:rsidR="00897AB1" w:rsidRPr="00897AB1">
        <w:rPr>
          <w:lang w:val="en-US"/>
        </w:rPr>
        <w:t xml:space="preserve"> </w:t>
      </w:r>
    </w:p>
    <w:p w:rsidR="00380A7F" w:rsidRDefault="00380A7F" w:rsidP="00897AB1">
      <w:pPr>
        <w:spacing w:after="120"/>
        <w:jc w:val="both"/>
        <w:rPr>
          <w:rFonts w:eastAsiaTheme="minorEastAsia"/>
          <w:b/>
          <w:bCs/>
          <w:i/>
        </w:rPr>
      </w:pPr>
      <w:r w:rsidRPr="00B34B7C">
        <w:rPr>
          <w:rFonts w:eastAsiaTheme="minorEastAsia"/>
          <w:b/>
          <w:bCs/>
          <w:i/>
        </w:rPr>
        <w:lastRenderedPageBreak/>
        <w:t xml:space="preserve">Proposal </w:t>
      </w:r>
      <w:r>
        <w:rPr>
          <w:rFonts w:eastAsiaTheme="minorEastAsia"/>
          <w:b/>
          <w:bCs/>
          <w:i/>
        </w:rPr>
        <w:t>2</w:t>
      </w:r>
      <w:r w:rsidRPr="00B34B7C">
        <w:rPr>
          <w:rFonts w:eastAsiaTheme="minorEastAsia"/>
          <w:b/>
          <w:bCs/>
          <w:i/>
        </w:rPr>
        <w:t>:</w:t>
      </w:r>
      <w:r w:rsidRPr="002E7E7A">
        <w:rPr>
          <w:rFonts w:eastAsiaTheme="minorEastAsia"/>
          <w:b/>
          <w:bCs/>
          <w:i/>
        </w:rPr>
        <w:t xml:space="preserve"> </w:t>
      </w:r>
      <w:r w:rsidR="00D33B3E" w:rsidRPr="00D33B3E">
        <w:rPr>
          <w:rFonts w:eastAsiaTheme="minorEastAsia"/>
          <w:b/>
          <w:bCs/>
          <w:i/>
        </w:rPr>
        <w:t>If the receive time difference exceeds CP, demodulation performance degradation is expected for all the OFDM symbols of the slot in a band where beam management reference resource(s) is not configured</w:t>
      </w:r>
      <w:r>
        <w:rPr>
          <w:rFonts w:eastAsiaTheme="minorEastAsia"/>
          <w:b/>
          <w:bCs/>
          <w:i/>
        </w:rPr>
        <w:t>.</w:t>
      </w:r>
    </w:p>
    <w:tbl>
      <w:tblPr>
        <w:tblStyle w:val="aff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33B3E" w:rsidTr="00D33B3E">
        <w:tc>
          <w:tcPr>
            <w:tcW w:w="9630" w:type="dxa"/>
          </w:tcPr>
          <w:p w:rsidR="00D33B3E" w:rsidRPr="009D3820" w:rsidRDefault="00D33B3E" w:rsidP="00D33B3E">
            <w:pPr>
              <w:rPr>
                <w:b/>
                <w:bCs/>
                <w:color w:val="0070C0"/>
                <w:szCs w:val="24"/>
                <w:u w:val="single"/>
              </w:rPr>
            </w:pPr>
            <w:r>
              <w:rPr>
                <w:b/>
                <w:bCs/>
                <w:color w:val="0070C0"/>
                <w:szCs w:val="24"/>
                <w:u w:val="single"/>
              </w:rPr>
              <w:t>Issue 1-1-</w:t>
            </w:r>
            <w:r w:rsidRPr="002C6FDD">
              <w:rPr>
                <w:b/>
                <w:bCs/>
                <w:color w:val="0070C0"/>
                <w:szCs w:val="24"/>
                <w:u w:val="single"/>
              </w:rPr>
              <w:t>2</w:t>
            </w:r>
            <w:r>
              <w:rPr>
                <w:b/>
                <w:bCs/>
                <w:color w:val="0070C0"/>
                <w:szCs w:val="24"/>
                <w:u w:val="single"/>
              </w:rPr>
              <w:t>b</w:t>
            </w:r>
            <w:r w:rsidRPr="002C6FDD">
              <w:rPr>
                <w:b/>
                <w:bCs/>
                <w:color w:val="0070C0"/>
                <w:szCs w:val="24"/>
                <w:u w:val="single"/>
              </w:rPr>
              <w:t xml:space="preserve">: </w:t>
            </w:r>
            <w:r>
              <w:rPr>
                <w:rFonts w:hint="eastAsia"/>
                <w:b/>
                <w:bCs/>
                <w:color w:val="0070C0"/>
                <w:szCs w:val="24"/>
                <w:u w:val="single"/>
              </w:rPr>
              <w:t>S</w:t>
            </w:r>
            <w:r w:rsidRPr="002C6FDD">
              <w:rPr>
                <w:b/>
                <w:bCs/>
                <w:color w:val="0070C0"/>
                <w:szCs w:val="24"/>
                <w:u w:val="single"/>
              </w:rPr>
              <w:t>o</w:t>
            </w:r>
            <w:r w:rsidRPr="009D3820">
              <w:rPr>
                <w:b/>
                <w:bCs/>
                <w:color w:val="0070C0"/>
                <w:szCs w:val="24"/>
                <w:u w:val="single"/>
              </w:rPr>
              <w:t xml:space="preserve">lutions to reduce performance degradation and whether and how to introduce </w:t>
            </w:r>
            <w:r w:rsidRPr="00D82F3C">
              <w:rPr>
                <w:b/>
                <w:bCs/>
                <w:color w:val="0070C0"/>
                <w:szCs w:val="24"/>
                <w:u w:val="single"/>
              </w:rPr>
              <w:t>restrictions</w:t>
            </w:r>
            <w:r w:rsidRPr="009D3820">
              <w:rPr>
                <w:b/>
                <w:bCs/>
                <w:color w:val="0070C0"/>
                <w:szCs w:val="24"/>
                <w:u w:val="single"/>
              </w:rPr>
              <w:t xml:space="preserve"> for UE Rx beam </w:t>
            </w:r>
            <w:r w:rsidRPr="0097346C">
              <w:rPr>
                <w:b/>
                <w:bCs/>
                <w:color w:val="0070C0"/>
                <w:szCs w:val="24"/>
                <w:u w:val="single"/>
              </w:rPr>
              <w:t>change</w:t>
            </w:r>
          </w:p>
          <w:p w:rsidR="00D33B3E" w:rsidRPr="0097346C" w:rsidRDefault="00D33B3E" w:rsidP="00D33B3E">
            <w:pPr>
              <w:rPr>
                <w:rFonts w:eastAsiaTheme="minorEastAsia"/>
                <w:i/>
                <w:color w:val="0070C0"/>
                <w:lang w:val="en-US"/>
              </w:rPr>
            </w:pPr>
            <w:r w:rsidRPr="0097346C">
              <w:rPr>
                <w:rFonts w:eastAsiaTheme="minorEastAsia"/>
                <w:i/>
                <w:color w:val="0070C0"/>
                <w:lang w:val="en-US"/>
              </w:rPr>
              <w:t xml:space="preserve">Candidate options: </w:t>
            </w:r>
          </w:p>
          <w:p w:rsidR="00D33B3E" w:rsidRPr="0097346C" w:rsidRDefault="00D33B3E" w:rsidP="00D33B3E">
            <w:pPr>
              <w:pStyle w:val="afff7"/>
              <w:numPr>
                <w:ilvl w:val="1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010" w:firstLineChars="0"/>
              <w:textAlignment w:val="auto"/>
              <w:rPr>
                <w:rFonts w:eastAsia="宋体"/>
                <w:color w:val="4472C4"/>
                <w:szCs w:val="24"/>
                <w:lang w:val="en-US"/>
              </w:rPr>
            </w:pPr>
            <w:r w:rsidRPr="00D22ECA">
              <w:rPr>
                <w:rFonts w:eastAsia="宋体"/>
                <w:color w:val="4472C4"/>
                <w:szCs w:val="24"/>
                <w:lang w:val="en-US"/>
              </w:rPr>
              <w:t>Option 1: Use network scheduled/</w:t>
            </w:r>
            <w:r w:rsidRPr="0097346C">
              <w:rPr>
                <w:rFonts w:eastAsia="宋体"/>
                <w:color w:val="4472C4"/>
                <w:szCs w:val="24"/>
                <w:lang w:val="en-US"/>
              </w:rPr>
              <w:t xml:space="preserve">controlled instances for UE Rx beam change </w:t>
            </w:r>
          </w:p>
          <w:p w:rsidR="00D33B3E" w:rsidRPr="0097346C" w:rsidRDefault="00D33B3E" w:rsidP="00D33B3E">
            <w:pPr>
              <w:pStyle w:val="afff7"/>
              <w:numPr>
                <w:ilvl w:val="1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010" w:firstLineChars="0"/>
              <w:textAlignment w:val="auto"/>
              <w:rPr>
                <w:rFonts w:eastAsia="宋体"/>
                <w:color w:val="4472C4"/>
                <w:szCs w:val="24"/>
                <w:lang w:val="en-US"/>
              </w:rPr>
            </w:pPr>
            <w:r w:rsidRPr="0097346C">
              <w:rPr>
                <w:rFonts w:eastAsia="宋体"/>
                <w:color w:val="4472C4"/>
                <w:szCs w:val="24"/>
                <w:lang w:val="en-US"/>
              </w:rPr>
              <w:t>Option 2: Do not define solutions.</w:t>
            </w:r>
          </w:p>
          <w:p w:rsidR="00D33B3E" w:rsidRPr="0097346C" w:rsidRDefault="00D33B3E" w:rsidP="00D33B3E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550" w:firstLineChars="0"/>
              <w:textAlignment w:val="auto"/>
              <w:rPr>
                <w:rFonts w:eastAsia="宋体"/>
                <w:color w:val="4472C4"/>
                <w:szCs w:val="24"/>
                <w:lang w:val="en-US"/>
              </w:rPr>
            </w:pPr>
            <w:r w:rsidRPr="0097346C">
              <w:rPr>
                <w:rFonts w:eastAsia="宋体"/>
                <w:color w:val="4472C4"/>
                <w:szCs w:val="24"/>
              </w:rPr>
              <w:t>Option</w:t>
            </w:r>
            <w:r w:rsidRPr="0097346C">
              <w:rPr>
                <w:rFonts w:eastAsia="宋体"/>
                <w:color w:val="4472C4"/>
                <w:szCs w:val="24"/>
                <w:lang w:val="en-US"/>
              </w:rPr>
              <w:t xml:space="preserve"> 2a: </w:t>
            </w:r>
            <w:r w:rsidRPr="0097346C">
              <w:rPr>
                <w:rFonts w:eastAsiaTheme="minorEastAsia"/>
                <w:color w:val="4472C4"/>
                <w:lang w:val="en-US"/>
              </w:rPr>
              <w:t>Leave</w:t>
            </w:r>
            <w:r w:rsidRPr="0097346C">
              <w:rPr>
                <w:rFonts w:eastAsia="宋体"/>
                <w:color w:val="4472C4"/>
                <w:szCs w:val="24"/>
                <w:lang w:val="en-US"/>
              </w:rPr>
              <w:t xml:space="preserve"> UE Rx beam switch to UE implementation </w:t>
            </w:r>
          </w:p>
          <w:p w:rsidR="0049791D" w:rsidRDefault="00D33B3E" w:rsidP="0049791D">
            <w:pPr>
              <w:pStyle w:val="afff7"/>
              <w:numPr>
                <w:ilvl w:val="2"/>
                <w:numId w:val="43"/>
              </w:numPr>
              <w:suppressAutoHyphens w:val="0"/>
              <w:overflowPunct/>
              <w:autoSpaceDE/>
              <w:spacing w:after="120" w:line="259" w:lineRule="auto"/>
              <w:ind w:left="1550" w:firstLineChars="0"/>
              <w:textAlignment w:val="auto"/>
              <w:rPr>
                <w:rFonts w:eastAsia="宋体"/>
                <w:color w:val="4472C4"/>
                <w:szCs w:val="24"/>
                <w:lang w:val="en-US"/>
              </w:rPr>
            </w:pPr>
            <w:r w:rsidRPr="0097346C">
              <w:rPr>
                <w:rFonts w:eastAsia="宋体"/>
                <w:color w:val="4472C4"/>
                <w:szCs w:val="24"/>
              </w:rPr>
              <w:t>Option 2b:</w:t>
            </w:r>
            <w:r w:rsidRPr="0097346C">
              <w:rPr>
                <w:rFonts w:eastAsiaTheme="minorEastAsia"/>
                <w:color w:val="4472C4"/>
                <w:lang w:val="en-US"/>
              </w:rPr>
              <w:t xml:space="preserve"> Leave autonomous Rx beam switch</w:t>
            </w:r>
            <w:r w:rsidRPr="0097346C">
              <w:rPr>
                <w:rFonts w:eastAsia="宋体"/>
                <w:color w:val="4472C4"/>
                <w:szCs w:val="24"/>
                <w:lang w:val="en-US"/>
              </w:rPr>
              <w:t xml:space="preserve"> to UE implementation </w:t>
            </w:r>
          </w:p>
          <w:p w:rsidR="00D33B3E" w:rsidRPr="0049791D" w:rsidRDefault="00D33B3E" w:rsidP="0049791D">
            <w:pPr>
              <w:pStyle w:val="afff7"/>
              <w:numPr>
                <w:ilvl w:val="1"/>
                <w:numId w:val="43"/>
              </w:numPr>
              <w:suppressAutoHyphens w:val="0"/>
              <w:overflowPunct/>
              <w:autoSpaceDE/>
              <w:spacing w:after="120" w:line="259" w:lineRule="auto"/>
              <w:ind w:firstLineChars="0"/>
              <w:textAlignment w:val="auto"/>
              <w:rPr>
                <w:rFonts w:eastAsia="宋体"/>
                <w:color w:val="4472C4"/>
                <w:szCs w:val="24"/>
                <w:lang w:val="en-US"/>
              </w:rPr>
            </w:pPr>
            <w:r w:rsidRPr="0049791D">
              <w:rPr>
                <w:rFonts w:eastAsiaTheme="minorEastAsia"/>
                <w:color w:val="4472C4"/>
                <w:lang w:val="en-US"/>
              </w:rPr>
              <w:t>Option 3: The performance degradation cannot be perfectly avoided</w:t>
            </w:r>
          </w:p>
        </w:tc>
      </w:tr>
    </w:tbl>
    <w:p w:rsidR="009F1C08" w:rsidRDefault="009F1C08" w:rsidP="00A8232A">
      <w:pPr>
        <w:jc w:val="both"/>
        <w:rPr>
          <w:lang w:val="en-US"/>
        </w:rPr>
      </w:pPr>
      <w:r>
        <w:rPr>
          <w:lang w:val="en-US"/>
        </w:rPr>
        <w:t xml:space="preserve">Since </w:t>
      </w:r>
      <w:r w:rsidRPr="008A6656">
        <w:rPr>
          <w:lang w:val="en-US"/>
        </w:rPr>
        <w:t>UE autonomous Rx beam switching can happen at any slot</w:t>
      </w:r>
      <w:r>
        <w:rPr>
          <w:lang w:val="en-US"/>
        </w:rPr>
        <w:t xml:space="preserve">, </w:t>
      </w:r>
      <w:r w:rsidRPr="009F1C08">
        <w:rPr>
          <w:lang w:val="en-US"/>
        </w:rPr>
        <w:t>performance degradation may be</w:t>
      </w:r>
      <w:r>
        <w:rPr>
          <w:lang w:val="en-US"/>
        </w:rPr>
        <w:t xml:space="preserve"> not</w:t>
      </w:r>
      <w:r w:rsidRPr="009F1C08">
        <w:rPr>
          <w:lang w:val="en-US"/>
        </w:rPr>
        <w:t xml:space="preserve"> avoided. </w:t>
      </w:r>
      <w:r>
        <w:rPr>
          <w:lang w:val="en-US"/>
        </w:rPr>
        <w:t>W</w:t>
      </w:r>
      <w:r w:rsidR="0095393A" w:rsidRPr="0095393A">
        <w:rPr>
          <w:lang w:val="en-US"/>
        </w:rPr>
        <w:t>hen UE is allowed to switch its Rx beam shall be left to UE implementation and the allowed/expected performance loss due to Rx beam switch across inter-bands doesn’t have to be specified</w:t>
      </w:r>
      <w:r>
        <w:rPr>
          <w:lang w:val="en-US"/>
        </w:rPr>
        <w:t>.</w:t>
      </w:r>
    </w:p>
    <w:p w:rsidR="0049791D" w:rsidRPr="009F1C08" w:rsidRDefault="0049791D" w:rsidP="00A8232A">
      <w:pPr>
        <w:jc w:val="both"/>
        <w:rPr>
          <w:rFonts w:eastAsiaTheme="minorEastAsia"/>
          <w:b/>
          <w:bCs/>
          <w:i/>
        </w:rPr>
      </w:pPr>
      <w:r w:rsidRPr="009F1C08">
        <w:rPr>
          <w:rFonts w:eastAsiaTheme="minorEastAsia" w:hint="eastAsia"/>
          <w:b/>
          <w:bCs/>
          <w:i/>
        </w:rPr>
        <w:t>P</w:t>
      </w:r>
      <w:r w:rsidRPr="009F1C08">
        <w:rPr>
          <w:rFonts w:eastAsiaTheme="minorEastAsia"/>
          <w:b/>
          <w:bCs/>
          <w:i/>
        </w:rPr>
        <w:t xml:space="preserve">roposal 3: </w:t>
      </w:r>
      <w:r w:rsidR="009F1C08" w:rsidRPr="009F1C08">
        <w:rPr>
          <w:rFonts w:eastAsiaTheme="minorEastAsia"/>
          <w:b/>
          <w:bCs/>
          <w:i/>
        </w:rPr>
        <w:t>Leave autonomous Rx beam switch to UE implementation</w:t>
      </w:r>
      <w:r w:rsidR="009F1C08">
        <w:rPr>
          <w:rFonts w:eastAsiaTheme="minorEastAsia"/>
          <w:b/>
          <w:bCs/>
          <w:i/>
        </w:rPr>
        <w:t>.</w:t>
      </w:r>
    </w:p>
    <w:p w:rsidR="00851650" w:rsidRPr="00E12D2F" w:rsidRDefault="00851650" w:rsidP="002A2054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Conclusion</w:t>
      </w:r>
    </w:p>
    <w:p w:rsidR="00851650" w:rsidRDefault="00851650" w:rsidP="002A2054">
      <w:pPr>
        <w:jc w:val="both"/>
        <w:rPr>
          <w:rFonts w:ascii="Times" w:eastAsia="等线" w:hAnsi="Times"/>
          <w:lang w:val="fr-FR"/>
        </w:rPr>
      </w:pPr>
      <w:r w:rsidRPr="00E12D2F">
        <w:rPr>
          <w:rFonts w:ascii="Times" w:eastAsia="等线" w:hAnsi="Times" w:hint="eastAsia"/>
          <w:lang w:val="fr-FR"/>
        </w:rPr>
        <w:t xml:space="preserve">In this paper, we provide our </w:t>
      </w:r>
      <w:r w:rsidR="00D96A9C">
        <w:rPr>
          <w:rFonts w:ascii="Times" w:eastAsia="等线" w:hAnsi="Times"/>
          <w:lang w:val="fr-FR"/>
        </w:rPr>
        <w:t>views</w:t>
      </w:r>
      <w:r w:rsidRPr="00E12D2F">
        <w:rPr>
          <w:rFonts w:ascii="Times" w:eastAsia="等线" w:hAnsi="Times" w:hint="eastAsia"/>
          <w:lang w:val="fr-FR"/>
        </w:rPr>
        <w:t xml:space="preserve"> on</w:t>
      </w:r>
      <w:r w:rsidR="00D96A9C" w:rsidRPr="00D96A9C">
        <w:rPr>
          <w:rFonts w:ascii="Times" w:eastAsia="宋体" w:hAnsi="Times"/>
          <w:lang w:eastAsia="ko-KR"/>
        </w:rPr>
        <w:t xml:space="preserve"> </w:t>
      </w:r>
      <w:r w:rsidR="00D96A9C" w:rsidRPr="002B6ADD">
        <w:rPr>
          <w:rFonts w:ascii="Times" w:eastAsia="宋体" w:hAnsi="Times"/>
          <w:lang w:eastAsia="ko-KR"/>
        </w:rPr>
        <w:t>RRM requirements</w:t>
      </w:r>
      <w:r w:rsidR="00D96A9C">
        <w:rPr>
          <w:rFonts w:ascii="Times" w:eastAsia="宋体" w:hAnsi="Times"/>
          <w:lang w:eastAsia="ko-KR"/>
        </w:rPr>
        <w:t xml:space="preserve"> of</w:t>
      </w:r>
      <w:r w:rsidRPr="00E12D2F">
        <w:rPr>
          <w:rFonts w:ascii="Times" w:eastAsia="等线" w:hAnsi="Times" w:hint="eastAsia"/>
          <w:lang w:val="fr-FR"/>
        </w:rPr>
        <w:t xml:space="preserve"> </w:t>
      </w:r>
      <w:r w:rsidR="001F2671" w:rsidRPr="002B6ADD">
        <w:rPr>
          <w:rFonts w:ascii="Times" w:eastAsia="宋体" w:hAnsi="Times"/>
          <w:lang w:eastAsia="ko-KR"/>
        </w:rPr>
        <w:t xml:space="preserve">FR2 inter-band CA </w:t>
      </w:r>
      <w:r w:rsidR="00D96A9C">
        <w:rPr>
          <w:rFonts w:ascii="Times" w:eastAsia="宋体" w:hAnsi="Times"/>
          <w:lang w:eastAsia="ko-KR"/>
        </w:rPr>
        <w:t>enhancements in Rel17</w:t>
      </w:r>
      <w:r w:rsidR="009B7B6E" w:rsidRPr="00E12D2F">
        <w:rPr>
          <w:rFonts w:ascii="Times" w:eastAsia="等线" w:hAnsi="Times"/>
          <w:lang w:val="fr-FR"/>
        </w:rPr>
        <w:t xml:space="preserve"> and have the following proposals:</w:t>
      </w:r>
      <w:r w:rsidRPr="00E12D2F">
        <w:rPr>
          <w:rFonts w:ascii="Times" w:eastAsia="等线" w:hAnsi="Times" w:hint="eastAsia"/>
          <w:lang w:val="fr-FR"/>
        </w:rPr>
        <w:t xml:space="preserve"> </w:t>
      </w:r>
    </w:p>
    <w:p w:rsidR="001C126D" w:rsidRPr="004F7A9F" w:rsidRDefault="001C126D" w:rsidP="001C126D">
      <w:pPr>
        <w:jc w:val="both"/>
        <w:rPr>
          <w:rFonts w:eastAsiaTheme="minorEastAsia"/>
          <w:b/>
          <w:bCs/>
          <w:i/>
        </w:rPr>
      </w:pPr>
      <w:r w:rsidRPr="00B34B7C">
        <w:rPr>
          <w:rFonts w:eastAsiaTheme="minorEastAsia"/>
          <w:b/>
          <w:bCs/>
          <w:i/>
        </w:rPr>
        <w:t>Proposal 1:</w:t>
      </w:r>
      <w:r w:rsidRPr="002E7E7A">
        <w:rPr>
          <w:rFonts w:eastAsiaTheme="minorEastAsia"/>
          <w:b/>
          <w:bCs/>
          <w:i/>
        </w:rPr>
        <w:t xml:space="preserve"> </w:t>
      </w:r>
      <w:r w:rsidRPr="004F7A9F">
        <w:rPr>
          <w:rFonts w:eastAsiaTheme="minorEastAsia"/>
          <w:b/>
          <w:bCs/>
          <w:i/>
        </w:rPr>
        <w:t>For the receive time difference below CP no performance degradation is expected, and for the receive time difference equal or higher than CP a performance degradation is allowed.</w:t>
      </w:r>
    </w:p>
    <w:p w:rsidR="001C126D" w:rsidRDefault="001C126D" w:rsidP="001C126D">
      <w:pPr>
        <w:spacing w:after="120"/>
        <w:jc w:val="both"/>
        <w:rPr>
          <w:rFonts w:eastAsiaTheme="minorEastAsia"/>
          <w:b/>
          <w:bCs/>
          <w:i/>
        </w:rPr>
      </w:pPr>
      <w:r w:rsidRPr="00B34B7C">
        <w:rPr>
          <w:rFonts w:eastAsiaTheme="minorEastAsia"/>
          <w:b/>
          <w:bCs/>
          <w:i/>
        </w:rPr>
        <w:t xml:space="preserve">Proposal </w:t>
      </w:r>
      <w:r>
        <w:rPr>
          <w:rFonts w:eastAsiaTheme="minorEastAsia"/>
          <w:b/>
          <w:bCs/>
          <w:i/>
        </w:rPr>
        <w:t>2</w:t>
      </w:r>
      <w:r w:rsidRPr="00B34B7C">
        <w:rPr>
          <w:rFonts w:eastAsiaTheme="minorEastAsia"/>
          <w:b/>
          <w:bCs/>
          <w:i/>
        </w:rPr>
        <w:t>:</w:t>
      </w:r>
      <w:r w:rsidRPr="002E7E7A">
        <w:rPr>
          <w:rFonts w:eastAsiaTheme="minorEastAsia"/>
          <w:b/>
          <w:bCs/>
          <w:i/>
        </w:rPr>
        <w:t xml:space="preserve"> </w:t>
      </w:r>
      <w:r w:rsidRPr="00D33B3E">
        <w:rPr>
          <w:rFonts w:eastAsiaTheme="minorEastAsia"/>
          <w:b/>
          <w:bCs/>
          <w:i/>
        </w:rPr>
        <w:t>If the receive time difference exceeds CP, demodulation performance degradation is expected for all the OFDM symbols of the slot in a band where beam management reference resource(s) is not configured</w:t>
      </w:r>
      <w:r>
        <w:rPr>
          <w:rFonts w:eastAsiaTheme="minorEastAsia"/>
          <w:b/>
          <w:bCs/>
          <w:i/>
        </w:rPr>
        <w:t>.</w:t>
      </w:r>
    </w:p>
    <w:p w:rsidR="001512AB" w:rsidRPr="00E5555C" w:rsidRDefault="001C126D" w:rsidP="00E5555C">
      <w:pPr>
        <w:jc w:val="both"/>
        <w:rPr>
          <w:rFonts w:eastAsiaTheme="minorEastAsia" w:hint="eastAsia"/>
          <w:b/>
          <w:bCs/>
          <w:i/>
        </w:rPr>
      </w:pPr>
      <w:r w:rsidRPr="009F1C08">
        <w:rPr>
          <w:rFonts w:eastAsiaTheme="minorEastAsia" w:hint="eastAsia"/>
          <w:b/>
          <w:bCs/>
          <w:i/>
        </w:rPr>
        <w:t>P</w:t>
      </w:r>
      <w:r w:rsidRPr="009F1C08">
        <w:rPr>
          <w:rFonts w:eastAsiaTheme="minorEastAsia"/>
          <w:b/>
          <w:bCs/>
          <w:i/>
        </w:rPr>
        <w:t>roposal 3: Leave autonomous Rx beam switch to UE implementation</w:t>
      </w:r>
      <w:r>
        <w:rPr>
          <w:rFonts w:eastAsiaTheme="minorEastAsia"/>
          <w:b/>
          <w:bCs/>
          <w:i/>
        </w:rPr>
        <w:t>.</w:t>
      </w:r>
      <w:bookmarkStart w:id="6" w:name="_GoBack"/>
      <w:bookmarkEnd w:id="6"/>
    </w:p>
    <w:p w:rsidR="00851650" w:rsidRPr="00E12D2F" w:rsidRDefault="00851650" w:rsidP="002A2054">
      <w:pPr>
        <w:pStyle w:val="1"/>
        <w:numPr>
          <w:ilvl w:val="0"/>
          <w:numId w:val="0"/>
        </w:numPr>
        <w:jc w:val="both"/>
        <w:rPr>
          <w:rFonts w:ascii="Times" w:hAnsi="Times"/>
        </w:rPr>
      </w:pPr>
      <w:r w:rsidRPr="00E12D2F">
        <w:rPr>
          <w:rFonts w:ascii="Times" w:hAnsi="Times"/>
        </w:rPr>
        <w:t>References</w:t>
      </w:r>
    </w:p>
    <w:p w:rsidR="00AE4B0B" w:rsidRPr="002322BC" w:rsidRDefault="00AE4B0B" w:rsidP="002A2054">
      <w:pPr>
        <w:jc w:val="both"/>
        <w:rPr>
          <w:rFonts w:ascii="Times" w:eastAsia="Malgun Gothic" w:hAnsi="Times"/>
          <w:lang w:eastAsia="ko-KR"/>
        </w:rPr>
      </w:pPr>
      <w:r w:rsidRPr="002B6ADD">
        <w:rPr>
          <w:rFonts w:ascii="Times" w:eastAsia="宋体" w:hAnsi="Times" w:hint="eastAsia"/>
          <w:lang w:eastAsia="ko-KR"/>
        </w:rPr>
        <w:t>[</w:t>
      </w:r>
      <w:r w:rsidR="00B2171D">
        <w:rPr>
          <w:rFonts w:ascii="Times" w:eastAsia="宋体" w:hAnsi="Times"/>
          <w:lang w:eastAsia="ko-KR"/>
        </w:rPr>
        <w:t>1</w:t>
      </w:r>
      <w:r w:rsidRPr="002B6ADD">
        <w:rPr>
          <w:rFonts w:ascii="Times" w:eastAsia="宋体" w:hAnsi="Times" w:hint="eastAsia"/>
          <w:lang w:eastAsia="ko-KR"/>
        </w:rPr>
        <w:t>]</w:t>
      </w:r>
      <w:r w:rsidRPr="002B6ADD">
        <w:rPr>
          <w:rFonts w:ascii="Times" w:eastAsia="宋体" w:hAnsi="Times"/>
          <w:lang w:eastAsia="ko-KR"/>
        </w:rPr>
        <w:t xml:space="preserve"> </w:t>
      </w:r>
      <w:r w:rsidR="009666A1" w:rsidRPr="009666A1">
        <w:rPr>
          <w:rFonts w:ascii="Times" w:eastAsia="宋体" w:hAnsi="Times"/>
          <w:lang w:eastAsia="ko-KR"/>
        </w:rPr>
        <w:t>R4-2115332</w:t>
      </w:r>
      <w:r w:rsidR="009666A1" w:rsidRPr="009666A1">
        <w:rPr>
          <w:rFonts w:ascii="Times" w:eastAsia="宋体" w:hAnsi="Times"/>
          <w:lang w:eastAsia="ko-KR"/>
        </w:rPr>
        <w:tab/>
        <w:t>WF on RRM requirements for FR2 Inter-band DL CA and UL CA</w:t>
      </w:r>
      <w:r w:rsidR="002322BC">
        <w:rPr>
          <w:rFonts w:ascii="Times" w:eastAsia="宋体" w:hAnsi="Times"/>
          <w:lang w:eastAsia="ko-KR"/>
        </w:rPr>
        <w:t>, Nokia</w:t>
      </w:r>
    </w:p>
    <w:p w:rsidR="002322BC" w:rsidRPr="002322BC" w:rsidRDefault="005736E3" w:rsidP="002A2054">
      <w:pPr>
        <w:spacing w:after="120"/>
        <w:ind w:left="1985" w:hanging="1985"/>
        <w:jc w:val="both"/>
        <w:rPr>
          <w:rFonts w:ascii="Times" w:eastAsia="宋体" w:hAnsi="Times" w:cs="Arial"/>
          <w:sz w:val="22"/>
        </w:rPr>
      </w:pPr>
      <w:r w:rsidRPr="005736E3">
        <w:rPr>
          <w:rFonts w:ascii="Times" w:eastAsia="宋体" w:hAnsi="Times"/>
          <w:lang w:eastAsia="ko-KR"/>
        </w:rPr>
        <w:t>[2] R4-21</w:t>
      </w:r>
      <w:r w:rsidR="008D1123">
        <w:rPr>
          <w:rFonts w:ascii="Times" w:eastAsia="宋体" w:hAnsi="Times"/>
          <w:lang w:eastAsia="ko-KR"/>
        </w:rPr>
        <w:t>1</w:t>
      </w:r>
      <w:r w:rsidR="009666A1">
        <w:rPr>
          <w:rFonts w:ascii="Times" w:eastAsia="宋体" w:hAnsi="Times" w:hint="eastAsia"/>
        </w:rPr>
        <w:t>3268</w:t>
      </w:r>
      <w:r w:rsidRPr="005736E3">
        <w:rPr>
          <w:rFonts w:ascii="Times" w:eastAsia="宋体" w:hAnsi="Times"/>
          <w:lang w:eastAsia="ko-KR"/>
        </w:rPr>
        <w:t xml:space="preserve">, </w:t>
      </w:r>
      <w:r w:rsidR="004160FE">
        <w:rPr>
          <w:rFonts w:ascii="Times" w:hAnsi="Times" w:cs="Arial"/>
          <w:sz w:val="22"/>
        </w:rPr>
        <w:t>RRM requirements for FR2 i</w:t>
      </w:r>
      <w:r w:rsidR="004160FE" w:rsidRPr="008D6EE1">
        <w:rPr>
          <w:rFonts w:ascii="Times" w:hAnsi="Times" w:cs="Arial"/>
          <w:sz w:val="22"/>
        </w:rPr>
        <w:t>nter-band DL CA enhancements</w:t>
      </w:r>
      <w:r w:rsidRPr="005736E3">
        <w:rPr>
          <w:rFonts w:ascii="Times" w:eastAsia="宋体" w:hAnsi="Times"/>
          <w:lang w:eastAsia="ko-KR"/>
        </w:rPr>
        <w:t>, OPPO</w:t>
      </w:r>
    </w:p>
    <w:sectPr w:rsidR="002322BC" w:rsidRPr="002322BC">
      <w:footerReference w:type="default" r:id="rId7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696" w:rsidRDefault="00B22696">
      <w:pPr>
        <w:spacing w:after="0"/>
      </w:pPr>
      <w:r>
        <w:separator/>
      </w:r>
    </w:p>
  </w:endnote>
  <w:endnote w:type="continuationSeparator" w:id="0">
    <w:p w:rsidR="00B22696" w:rsidRDefault="00B226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altName w:val="Malgun Gothic Semilight"/>
    <w:panose1 w:val="020B0604020202020204"/>
    <w:charset w:val="86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650" w:rsidRDefault="00851650"/>
  <w:p w:rsidR="00851650" w:rsidRDefault="00851650">
    <w:pPr>
      <w:pStyle w:val="aff1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</w:p>
  <w:p w:rsidR="00851650" w:rsidRDefault="00851650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696" w:rsidRDefault="00B22696">
      <w:pPr>
        <w:spacing w:after="0"/>
      </w:pPr>
      <w:r>
        <w:separator/>
      </w:r>
    </w:p>
  </w:footnote>
  <w:footnote w:type="continuationSeparator" w:id="0">
    <w:p w:rsidR="00B22696" w:rsidRDefault="00B226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RAN1bullet2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6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pStyle w:val="5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3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3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3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3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pStyle w:val="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pStyle w:val="RAN1bullet3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kern w:val="2"/>
      </w:rPr>
    </w:lvl>
    <w:lvl w:ilvl="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pStyle w:val="a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pStyle w:val="20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a2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pStyle w:val="21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pStyle w:val="Bullets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26040EE"/>
    <w:multiLevelType w:val="hybridMultilevel"/>
    <w:tmpl w:val="4802E046"/>
    <w:lvl w:ilvl="0" w:tplc="7D78E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E8B1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CA4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49D2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ECC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CA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ECA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58E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C7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FAC5B6F"/>
    <w:multiLevelType w:val="hybridMultilevel"/>
    <w:tmpl w:val="01B27AC8"/>
    <w:lvl w:ilvl="0" w:tplc="B98842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C2BE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E87E40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E7D21838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9568492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3FC2C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BC259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5CB5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468F3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17781CE8"/>
    <w:multiLevelType w:val="hybridMultilevel"/>
    <w:tmpl w:val="44B0A482"/>
    <w:lvl w:ilvl="0" w:tplc="ADFC1E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D98CE9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D4578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62BEC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6CA1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02BF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833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E82D6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8049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210E5EFC"/>
    <w:multiLevelType w:val="hybridMultilevel"/>
    <w:tmpl w:val="3C96B2CE"/>
    <w:lvl w:ilvl="0" w:tplc="F9C81F16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013C6D"/>
    <w:multiLevelType w:val="hybridMultilevel"/>
    <w:tmpl w:val="CCCEAB82"/>
    <w:lvl w:ilvl="0" w:tplc="4882144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16837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14590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304C424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4AE0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546A6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4459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8D0D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2CEB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247E2CBC"/>
    <w:multiLevelType w:val="hybridMultilevel"/>
    <w:tmpl w:val="B1CED76C"/>
    <w:lvl w:ilvl="0" w:tplc="DAB00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D21E7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E2D5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9CE1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E2E99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E9EDD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D2D5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140A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2802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24F92DC5"/>
    <w:multiLevelType w:val="hybridMultilevel"/>
    <w:tmpl w:val="4FF27EB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F340DA5"/>
    <w:multiLevelType w:val="hybridMultilevel"/>
    <w:tmpl w:val="32404122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2F3C444D"/>
    <w:multiLevelType w:val="hybridMultilevel"/>
    <w:tmpl w:val="E23EEB04"/>
    <w:lvl w:ilvl="0" w:tplc="6E0AF71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32D26A8D"/>
    <w:multiLevelType w:val="hybridMultilevel"/>
    <w:tmpl w:val="5D34F8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60D466F"/>
    <w:multiLevelType w:val="hybridMultilevel"/>
    <w:tmpl w:val="860AD742"/>
    <w:lvl w:ilvl="0" w:tplc="AD16B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042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A9E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0FA5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303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0B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64B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1E8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1A0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D6B774A"/>
    <w:multiLevelType w:val="hybridMultilevel"/>
    <w:tmpl w:val="6554A08C"/>
    <w:lvl w:ilvl="0" w:tplc="B75E1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D445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3A6A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AD6C96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A4C0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12A0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59091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F8D6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06EF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44385D90"/>
    <w:multiLevelType w:val="hybridMultilevel"/>
    <w:tmpl w:val="511021F2"/>
    <w:lvl w:ilvl="0" w:tplc="97BA66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7ED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10AC9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4C67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90E89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AE9D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00F2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674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581F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475547BB"/>
    <w:multiLevelType w:val="hybridMultilevel"/>
    <w:tmpl w:val="F272A6A6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47CE5B2B"/>
    <w:multiLevelType w:val="hybridMultilevel"/>
    <w:tmpl w:val="95EE5A62"/>
    <w:lvl w:ilvl="0" w:tplc="B3A8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2D6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2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7CD96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4F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4E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4CB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641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3E0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1BB4A28"/>
    <w:multiLevelType w:val="hybridMultilevel"/>
    <w:tmpl w:val="401287D6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4824365"/>
    <w:multiLevelType w:val="hybridMultilevel"/>
    <w:tmpl w:val="9634AC48"/>
    <w:lvl w:ilvl="0" w:tplc="F0B86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AF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23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03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45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8A70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065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88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A3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A1C3982"/>
    <w:multiLevelType w:val="hybridMultilevel"/>
    <w:tmpl w:val="E35E27A6"/>
    <w:lvl w:ilvl="0" w:tplc="8D9C138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3048A53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05A5D7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06148A4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942E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06A804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BC8A7BC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4C8CC5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7C4BA6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0" w15:restartNumberingAfterBreak="0">
    <w:nsid w:val="62373206"/>
    <w:multiLevelType w:val="hybridMultilevel"/>
    <w:tmpl w:val="9E20A8F2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FB2900"/>
    <w:multiLevelType w:val="hybridMultilevel"/>
    <w:tmpl w:val="490A7C2A"/>
    <w:lvl w:ilvl="0" w:tplc="C6CAC8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FE49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74E53A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82C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E45E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607F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832A8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FBAF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845D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061128C"/>
    <w:multiLevelType w:val="hybridMultilevel"/>
    <w:tmpl w:val="72C0C9E4"/>
    <w:lvl w:ilvl="0" w:tplc="A70E2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44C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67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28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9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C0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85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A3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B4F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32A5E08"/>
    <w:multiLevelType w:val="hybridMultilevel"/>
    <w:tmpl w:val="4238D6FA"/>
    <w:lvl w:ilvl="0" w:tplc="088889F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2"/>
  </w:num>
  <w:num w:numId="13">
    <w:abstractNumId w:val="13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4"/>
  </w:num>
  <w:num w:numId="21">
    <w:abstractNumId w:val="34"/>
  </w:num>
  <w:num w:numId="22">
    <w:abstractNumId w:val="36"/>
  </w:num>
  <w:num w:numId="23">
    <w:abstractNumId w:val="39"/>
  </w:num>
  <w:num w:numId="24">
    <w:abstractNumId w:val="44"/>
  </w:num>
  <w:num w:numId="25">
    <w:abstractNumId w:val="40"/>
  </w:num>
  <w:num w:numId="26">
    <w:abstractNumId w:val="30"/>
  </w:num>
  <w:num w:numId="27">
    <w:abstractNumId w:val="37"/>
  </w:num>
  <w:num w:numId="28">
    <w:abstractNumId w:val="43"/>
  </w:num>
  <w:num w:numId="29">
    <w:abstractNumId w:val="21"/>
  </w:num>
  <w:num w:numId="30">
    <w:abstractNumId w:val="28"/>
  </w:num>
  <w:num w:numId="31">
    <w:abstractNumId w:val="29"/>
  </w:num>
  <w:num w:numId="32">
    <w:abstractNumId w:val="27"/>
  </w:num>
  <w:num w:numId="33">
    <w:abstractNumId w:val="41"/>
  </w:num>
  <w:num w:numId="34">
    <w:abstractNumId w:val="26"/>
  </w:num>
  <w:num w:numId="35">
    <w:abstractNumId w:val="32"/>
  </w:num>
  <w:num w:numId="36">
    <w:abstractNumId w:val="31"/>
  </w:num>
  <w:num w:numId="37">
    <w:abstractNumId w:val="35"/>
  </w:num>
  <w:num w:numId="38">
    <w:abstractNumId w:val="33"/>
  </w:num>
  <w:num w:numId="39">
    <w:abstractNumId w:val="42"/>
  </w:num>
  <w:num w:numId="40">
    <w:abstractNumId w:val="22"/>
  </w:num>
  <w:num w:numId="41">
    <w:abstractNumId w:val="25"/>
  </w:num>
  <w:num w:numId="42">
    <w:abstractNumId w:val="23"/>
  </w:num>
  <w:num w:numId="43">
    <w:abstractNumId w:val="3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a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noLineBreaksAfter w:lang="zh-CN" w:val="&quot;'([{£¥‘“‵〈《「『【〔〖〝︵︷︹︻︽︿﹁﹃﹙﹛﹝（［｛￡￥"/>
  <w:noLineBreaksBefore w:lang="zh-CN" w:val="!&quot;'),-.:;?]}¢·ˇˉ―‖’”•′、。々〉》」』】〕〗〞︰︱︳︴︶︸︺︼︾﹀﹂﹄﹏﹐﹒﹔﹕﹖﹗﹚﹜﹞！），．：；？｜｝～､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70C"/>
    <w:rsid w:val="000141D5"/>
    <w:rsid w:val="00015AA5"/>
    <w:rsid w:val="00016B47"/>
    <w:rsid w:val="00026FAE"/>
    <w:rsid w:val="00032610"/>
    <w:rsid w:val="00035653"/>
    <w:rsid w:val="000457C0"/>
    <w:rsid w:val="000619E0"/>
    <w:rsid w:val="00063941"/>
    <w:rsid w:val="000676E0"/>
    <w:rsid w:val="00074F08"/>
    <w:rsid w:val="000860CA"/>
    <w:rsid w:val="000A5906"/>
    <w:rsid w:val="000B0F26"/>
    <w:rsid w:val="000B1DFC"/>
    <w:rsid w:val="000B3036"/>
    <w:rsid w:val="000B43E0"/>
    <w:rsid w:val="000B6ABA"/>
    <w:rsid w:val="000C640D"/>
    <w:rsid w:val="000C6D51"/>
    <w:rsid w:val="000D2722"/>
    <w:rsid w:val="000D73BF"/>
    <w:rsid w:val="000E6394"/>
    <w:rsid w:val="00100DC7"/>
    <w:rsid w:val="00101741"/>
    <w:rsid w:val="0010658F"/>
    <w:rsid w:val="00127A93"/>
    <w:rsid w:val="0013427B"/>
    <w:rsid w:val="00145E47"/>
    <w:rsid w:val="00146115"/>
    <w:rsid w:val="00146402"/>
    <w:rsid w:val="001512AB"/>
    <w:rsid w:val="001512D5"/>
    <w:rsid w:val="00154276"/>
    <w:rsid w:val="001564E4"/>
    <w:rsid w:val="00163AE5"/>
    <w:rsid w:val="001645CD"/>
    <w:rsid w:val="00173757"/>
    <w:rsid w:val="00177B31"/>
    <w:rsid w:val="00182721"/>
    <w:rsid w:val="00190FA2"/>
    <w:rsid w:val="00197781"/>
    <w:rsid w:val="001A485F"/>
    <w:rsid w:val="001B04A4"/>
    <w:rsid w:val="001B55FF"/>
    <w:rsid w:val="001C126D"/>
    <w:rsid w:val="001C1D14"/>
    <w:rsid w:val="001D16A6"/>
    <w:rsid w:val="001F2671"/>
    <w:rsid w:val="002009F4"/>
    <w:rsid w:val="0020172A"/>
    <w:rsid w:val="00205561"/>
    <w:rsid w:val="002138F4"/>
    <w:rsid w:val="002322BC"/>
    <w:rsid w:val="002344BC"/>
    <w:rsid w:val="00241EE0"/>
    <w:rsid w:val="00242390"/>
    <w:rsid w:val="002503F9"/>
    <w:rsid w:val="0025120A"/>
    <w:rsid w:val="00253C29"/>
    <w:rsid w:val="00254155"/>
    <w:rsid w:val="00255A00"/>
    <w:rsid w:val="00260BDB"/>
    <w:rsid w:val="00266D9B"/>
    <w:rsid w:val="00273EA1"/>
    <w:rsid w:val="00276ABA"/>
    <w:rsid w:val="002822B5"/>
    <w:rsid w:val="00290F83"/>
    <w:rsid w:val="002A2054"/>
    <w:rsid w:val="002A461F"/>
    <w:rsid w:val="002A71FF"/>
    <w:rsid w:val="002B2221"/>
    <w:rsid w:val="002B23D9"/>
    <w:rsid w:val="002B25A7"/>
    <w:rsid w:val="002B6794"/>
    <w:rsid w:val="002B6ADD"/>
    <w:rsid w:val="002C6A7A"/>
    <w:rsid w:val="002D396A"/>
    <w:rsid w:val="002D5F67"/>
    <w:rsid w:val="002E7E7A"/>
    <w:rsid w:val="002F0352"/>
    <w:rsid w:val="002F3E21"/>
    <w:rsid w:val="0030470C"/>
    <w:rsid w:val="00316B70"/>
    <w:rsid w:val="00325210"/>
    <w:rsid w:val="00340F64"/>
    <w:rsid w:val="0034525A"/>
    <w:rsid w:val="003511E8"/>
    <w:rsid w:val="0036384C"/>
    <w:rsid w:val="00364F99"/>
    <w:rsid w:val="00367249"/>
    <w:rsid w:val="00376F99"/>
    <w:rsid w:val="003771CD"/>
    <w:rsid w:val="00377AAF"/>
    <w:rsid w:val="00380A7F"/>
    <w:rsid w:val="00382754"/>
    <w:rsid w:val="00383F5A"/>
    <w:rsid w:val="00391B95"/>
    <w:rsid w:val="003B0957"/>
    <w:rsid w:val="003C00AE"/>
    <w:rsid w:val="003C29CB"/>
    <w:rsid w:val="003C3A63"/>
    <w:rsid w:val="003C41A3"/>
    <w:rsid w:val="003C4AA1"/>
    <w:rsid w:val="003D169A"/>
    <w:rsid w:val="003D728B"/>
    <w:rsid w:val="003D7F7B"/>
    <w:rsid w:val="003E2CAD"/>
    <w:rsid w:val="003F066A"/>
    <w:rsid w:val="00406F1D"/>
    <w:rsid w:val="0041064C"/>
    <w:rsid w:val="00410F33"/>
    <w:rsid w:val="00413111"/>
    <w:rsid w:val="004160FE"/>
    <w:rsid w:val="00416C61"/>
    <w:rsid w:val="00417469"/>
    <w:rsid w:val="00421BA5"/>
    <w:rsid w:val="00447F55"/>
    <w:rsid w:val="00450AEB"/>
    <w:rsid w:val="00452111"/>
    <w:rsid w:val="004535EF"/>
    <w:rsid w:val="00457F3D"/>
    <w:rsid w:val="00462647"/>
    <w:rsid w:val="004658DC"/>
    <w:rsid w:val="004665E9"/>
    <w:rsid w:val="0049736D"/>
    <w:rsid w:val="0049791D"/>
    <w:rsid w:val="004A1961"/>
    <w:rsid w:val="004A4157"/>
    <w:rsid w:val="004A7814"/>
    <w:rsid w:val="004D1484"/>
    <w:rsid w:val="004D42A6"/>
    <w:rsid w:val="004F170C"/>
    <w:rsid w:val="004F7A9F"/>
    <w:rsid w:val="005072D8"/>
    <w:rsid w:val="0051005C"/>
    <w:rsid w:val="00511AF4"/>
    <w:rsid w:val="00513E62"/>
    <w:rsid w:val="00545BF0"/>
    <w:rsid w:val="00555394"/>
    <w:rsid w:val="005625B8"/>
    <w:rsid w:val="00566D69"/>
    <w:rsid w:val="00572637"/>
    <w:rsid w:val="005736E3"/>
    <w:rsid w:val="00574588"/>
    <w:rsid w:val="00576D00"/>
    <w:rsid w:val="005823F8"/>
    <w:rsid w:val="005941D4"/>
    <w:rsid w:val="005D46AA"/>
    <w:rsid w:val="005E3F5E"/>
    <w:rsid w:val="005F0FF2"/>
    <w:rsid w:val="005F7A0A"/>
    <w:rsid w:val="00600181"/>
    <w:rsid w:val="00615DC4"/>
    <w:rsid w:val="00623BF5"/>
    <w:rsid w:val="0064684E"/>
    <w:rsid w:val="00652A3B"/>
    <w:rsid w:val="00652AE8"/>
    <w:rsid w:val="0068743B"/>
    <w:rsid w:val="00687C4D"/>
    <w:rsid w:val="0069231D"/>
    <w:rsid w:val="006A1F7A"/>
    <w:rsid w:val="006B2399"/>
    <w:rsid w:val="006B2EAB"/>
    <w:rsid w:val="006F2996"/>
    <w:rsid w:val="00704CAE"/>
    <w:rsid w:val="00705706"/>
    <w:rsid w:val="00714502"/>
    <w:rsid w:val="00717F49"/>
    <w:rsid w:val="00721888"/>
    <w:rsid w:val="007310C7"/>
    <w:rsid w:val="00734A05"/>
    <w:rsid w:val="00742F68"/>
    <w:rsid w:val="007511F3"/>
    <w:rsid w:val="007527FE"/>
    <w:rsid w:val="007538CD"/>
    <w:rsid w:val="0076785B"/>
    <w:rsid w:val="00773CA5"/>
    <w:rsid w:val="00776890"/>
    <w:rsid w:val="0078714F"/>
    <w:rsid w:val="007973F3"/>
    <w:rsid w:val="007A02C6"/>
    <w:rsid w:val="007A2B78"/>
    <w:rsid w:val="007A5EE0"/>
    <w:rsid w:val="007A7A34"/>
    <w:rsid w:val="007B12D1"/>
    <w:rsid w:val="007B4569"/>
    <w:rsid w:val="007C27AF"/>
    <w:rsid w:val="007C3D09"/>
    <w:rsid w:val="007F3000"/>
    <w:rsid w:val="00801BA0"/>
    <w:rsid w:val="00816F87"/>
    <w:rsid w:val="00826D70"/>
    <w:rsid w:val="00830C3D"/>
    <w:rsid w:val="00831144"/>
    <w:rsid w:val="0083597D"/>
    <w:rsid w:val="00836F7C"/>
    <w:rsid w:val="00840686"/>
    <w:rsid w:val="00851650"/>
    <w:rsid w:val="00871320"/>
    <w:rsid w:val="00877709"/>
    <w:rsid w:val="00887855"/>
    <w:rsid w:val="00891F4E"/>
    <w:rsid w:val="00893A6E"/>
    <w:rsid w:val="00894EC5"/>
    <w:rsid w:val="00895AD3"/>
    <w:rsid w:val="00897AB1"/>
    <w:rsid w:val="008A03AE"/>
    <w:rsid w:val="008A6656"/>
    <w:rsid w:val="008B21B1"/>
    <w:rsid w:val="008B40A7"/>
    <w:rsid w:val="008B798D"/>
    <w:rsid w:val="008C1530"/>
    <w:rsid w:val="008C6EE0"/>
    <w:rsid w:val="008C6FA1"/>
    <w:rsid w:val="008D1123"/>
    <w:rsid w:val="008D6EE1"/>
    <w:rsid w:val="008E40AA"/>
    <w:rsid w:val="00903B10"/>
    <w:rsid w:val="009146FB"/>
    <w:rsid w:val="00914D1A"/>
    <w:rsid w:val="00921A51"/>
    <w:rsid w:val="009267CD"/>
    <w:rsid w:val="00927E54"/>
    <w:rsid w:val="00937707"/>
    <w:rsid w:val="00951F92"/>
    <w:rsid w:val="009520A0"/>
    <w:rsid w:val="009523F9"/>
    <w:rsid w:val="0095393A"/>
    <w:rsid w:val="00964A47"/>
    <w:rsid w:val="00964FAF"/>
    <w:rsid w:val="009666A1"/>
    <w:rsid w:val="00977AE9"/>
    <w:rsid w:val="00994058"/>
    <w:rsid w:val="00997A52"/>
    <w:rsid w:val="009B1173"/>
    <w:rsid w:val="009B7B6E"/>
    <w:rsid w:val="009C01D9"/>
    <w:rsid w:val="009C2F4C"/>
    <w:rsid w:val="009E11F8"/>
    <w:rsid w:val="009F1C08"/>
    <w:rsid w:val="00A014A0"/>
    <w:rsid w:val="00A10495"/>
    <w:rsid w:val="00A10F71"/>
    <w:rsid w:val="00A23C62"/>
    <w:rsid w:val="00A35D41"/>
    <w:rsid w:val="00A41878"/>
    <w:rsid w:val="00A464FC"/>
    <w:rsid w:val="00A47158"/>
    <w:rsid w:val="00A5403A"/>
    <w:rsid w:val="00A54374"/>
    <w:rsid w:val="00A73442"/>
    <w:rsid w:val="00A8033C"/>
    <w:rsid w:val="00A81351"/>
    <w:rsid w:val="00A8232A"/>
    <w:rsid w:val="00A83157"/>
    <w:rsid w:val="00AA5E27"/>
    <w:rsid w:val="00AB4F4C"/>
    <w:rsid w:val="00AB61E1"/>
    <w:rsid w:val="00AB713B"/>
    <w:rsid w:val="00AC19EC"/>
    <w:rsid w:val="00AC5122"/>
    <w:rsid w:val="00AD38E6"/>
    <w:rsid w:val="00AD6AC6"/>
    <w:rsid w:val="00AE11CD"/>
    <w:rsid w:val="00AE4B0B"/>
    <w:rsid w:val="00AF0AC3"/>
    <w:rsid w:val="00B002E0"/>
    <w:rsid w:val="00B00713"/>
    <w:rsid w:val="00B02266"/>
    <w:rsid w:val="00B05A17"/>
    <w:rsid w:val="00B2028B"/>
    <w:rsid w:val="00B20F0E"/>
    <w:rsid w:val="00B2171D"/>
    <w:rsid w:val="00B21BC1"/>
    <w:rsid w:val="00B22696"/>
    <w:rsid w:val="00B34B7C"/>
    <w:rsid w:val="00B3693E"/>
    <w:rsid w:val="00B45BA6"/>
    <w:rsid w:val="00B47D35"/>
    <w:rsid w:val="00B65D2F"/>
    <w:rsid w:val="00B66342"/>
    <w:rsid w:val="00B710EF"/>
    <w:rsid w:val="00B863C7"/>
    <w:rsid w:val="00B87607"/>
    <w:rsid w:val="00B900F4"/>
    <w:rsid w:val="00B93654"/>
    <w:rsid w:val="00B94EEE"/>
    <w:rsid w:val="00BA226B"/>
    <w:rsid w:val="00BA38DE"/>
    <w:rsid w:val="00BB10BE"/>
    <w:rsid w:val="00BB2894"/>
    <w:rsid w:val="00BB559A"/>
    <w:rsid w:val="00BC17D2"/>
    <w:rsid w:val="00BD1125"/>
    <w:rsid w:val="00BD1C25"/>
    <w:rsid w:val="00BE62AE"/>
    <w:rsid w:val="00BF0104"/>
    <w:rsid w:val="00BF2304"/>
    <w:rsid w:val="00C00C7A"/>
    <w:rsid w:val="00C0621B"/>
    <w:rsid w:val="00C06ED7"/>
    <w:rsid w:val="00C25796"/>
    <w:rsid w:val="00C312DD"/>
    <w:rsid w:val="00C31554"/>
    <w:rsid w:val="00C5072B"/>
    <w:rsid w:val="00C75F94"/>
    <w:rsid w:val="00C8342F"/>
    <w:rsid w:val="00CA1DE9"/>
    <w:rsid w:val="00CB361D"/>
    <w:rsid w:val="00CB777B"/>
    <w:rsid w:val="00CC69F6"/>
    <w:rsid w:val="00CD3E73"/>
    <w:rsid w:val="00CD6F47"/>
    <w:rsid w:val="00D0517E"/>
    <w:rsid w:val="00D15627"/>
    <w:rsid w:val="00D17BAA"/>
    <w:rsid w:val="00D225DE"/>
    <w:rsid w:val="00D24B9C"/>
    <w:rsid w:val="00D30E79"/>
    <w:rsid w:val="00D314A8"/>
    <w:rsid w:val="00D33B3E"/>
    <w:rsid w:val="00D45899"/>
    <w:rsid w:val="00D47607"/>
    <w:rsid w:val="00D536B2"/>
    <w:rsid w:val="00D54DCB"/>
    <w:rsid w:val="00D6086D"/>
    <w:rsid w:val="00D71AB7"/>
    <w:rsid w:val="00D726FC"/>
    <w:rsid w:val="00D77B2F"/>
    <w:rsid w:val="00D817C2"/>
    <w:rsid w:val="00D90018"/>
    <w:rsid w:val="00D91604"/>
    <w:rsid w:val="00D96A9C"/>
    <w:rsid w:val="00DA6397"/>
    <w:rsid w:val="00DC1398"/>
    <w:rsid w:val="00DC7673"/>
    <w:rsid w:val="00DE1C46"/>
    <w:rsid w:val="00DF0C7B"/>
    <w:rsid w:val="00DF33AF"/>
    <w:rsid w:val="00E02AA2"/>
    <w:rsid w:val="00E05D90"/>
    <w:rsid w:val="00E12D2F"/>
    <w:rsid w:val="00E1547C"/>
    <w:rsid w:val="00E304FF"/>
    <w:rsid w:val="00E30B3A"/>
    <w:rsid w:val="00E34807"/>
    <w:rsid w:val="00E37916"/>
    <w:rsid w:val="00E5555C"/>
    <w:rsid w:val="00E57D85"/>
    <w:rsid w:val="00E62DE9"/>
    <w:rsid w:val="00E70568"/>
    <w:rsid w:val="00E72F6D"/>
    <w:rsid w:val="00E75DD5"/>
    <w:rsid w:val="00E761CB"/>
    <w:rsid w:val="00E87256"/>
    <w:rsid w:val="00E9579C"/>
    <w:rsid w:val="00EA3D24"/>
    <w:rsid w:val="00EB0DB3"/>
    <w:rsid w:val="00EB1DF7"/>
    <w:rsid w:val="00EB4B36"/>
    <w:rsid w:val="00EC195A"/>
    <w:rsid w:val="00EF38AF"/>
    <w:rsid w:val="00F02142"/>
    <w:rsid w:val="00F075F5"/>
    <w:rsid w:val="00F2639E"/>
    <w:rsid w:val="00F31DAF"/>
    <w:rsid w:val="00F33CB7"/>
    <w:rsid w:val="00F35AB3"/>
    <w:rsid w:val="00F36D16"/>
    <w:rsid w:val="00F44C78"/>
    <w:rsid w:val="00F47ADD"/>
    <w:rsid w:val="00F50FA4"/>
    <w:rsid w:val="00F516A1"/>
    <w:rsid w:val="00F55601"/>
    <w:rsid w:val="00F6528F"/>
    <w:rsid w:val="00F70797"/>
    <w:rsid w:val="00F80F1D"/>
    <w:rsid w:val="00FB63FB"/>
    <w:rsid w:val="00FB7AEF"/>
    <w:rsid w:val="00FC3902"/>
    <w:rsid w:val="00FD5837"/>
    <w:rsid w:val="00FD7952"/>
    <w:rsid w:val="00FE24BC"/>
    <w:rsid w:val="00FE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A88B5C9"/>
  <w15:chartTrackingRefBased/>
  <w15:docId w15:val="{F11FE889-CB21-4082-8AB1-545ABE20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4160FE"/>
    <w:pPr>
      <w:suppressAutoHyphens/>
      <w:overflowPunct w:val="0"/>
      <w:autoSpaceDE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2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">
    <w:name w:val="heading 2"/>
    <w:next w:val="a3"/>
    <w:qFormat/>
    <w:pPr>
      <w:numPr>
        <w:ilvl w:val="1"/>
        <w:numId w:val="1"/>
      </w:num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">
    <w:name w:val="heading 3"/>
    <w:basedOn w:val="2"/>
    <w:next w:val="a3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3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3"/>
    <w:qFormat/>
    <w:pPr>
      <w:numPr>
        <w:ilvl w:val="0"/>
        <w:numId w:val="10"/>
      </w:numPr>
      <w:outlineLvl w:val="4"/>
    </w:pPr>
    <w:rPr>
      <w:sz w:val="22"/>
    </w:rPr>
  </w:style>
  <w:style w:type="paragraph" w:styleId="6">
    <w:name w:val="heading 6"/>
    <w:basedOn w:val="H6"/>
    <w:next w:val="a3"/>
    <w:qFormat/>
    <w:pPr>
      <w:numPr>
        <w:numId w:val="5"/>
      </w:numPr>
      <w:ind w:left="1985" w:hanging="1985"/>
      <w:outlineLvl w:val="5"/>
    </w:pPr>
  </w:style>
  <w:style w:type="paragraph" w:styleId="7">
    <w:name w:val="heading 7"/>
    <w:basedOn w:val="H6"/>
    <w:next w:val="a3"/>
    <w:qFormat/>
    <w:pPr>
      <w:numPr>
        <w:ilvl w:val="6"/>
        <w:numId w:val="1"/>
      </w:numPr>
      <w:tabs>
        <w:tab w:val="left" w:pos="1499"/>
      </w:tabs>
      <w:outlineLvl w:val="6"/>
    </w:pPr>
  </w:style>
  <w:style w:type="paragraph" w:styleId="8">
    <w:name w:val="heading 8"/>
    <w:basedOn w:val="1"/>
    <w:next w:val="a3"/>
    <w:qFormat/>
    <w:pPr>
      <w:numPr>
        <w:ilvl w:val="7"/>
      </w:numPr>
      <w:outlineLvl w:val="7"/>
    </w:pPr>
  </w:style>
  <w:style w:type="paragraph" w:styleId="9">
    <w:name w:val="heading 9"/>
    <w:basedOn w:val="8"/>
    <w:next w:val="a3"/>
    <w:qFormat/>
    <w:pPr>
      <w:numPr>
        <w:ilvl w:val="8"/>
      </w:num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  <w:rPr>
      <w:rFonts w:hint="default"/>
      <w:lang w:val="en-US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2z0">
    <w:name w:val="WW8Num2z0"/>
    <w:rPr>
      <w:rFonts w:ascii="Arial" w:hAnsi="Arial" w:cs="Arial" w:hint="default"/>
    </w:rPr>
  </w:style>
  <w:style w:type="character" w:customStyle="1" w:styleId="WW8Num2z5">
    <w:name w:val="WW8Num2z5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</w:style>
  <w:style w:type="character" w:customStyle="1" w:styleId="WW8Num5z0">
    <w:name w:val="WW8Num5z0"/>
    <w:rPr>
      <w:rFonts w:hint="eastAsia"/>
    </w:rPr>
  </w:style>
  <w:style w:type="character" w:customStyle="1" w:styleId="WW8Num5z3">
    <w:name w:val="WW8Num5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6">
    <w:name w:val="WW8Num5z6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8z1">
    <w:name w:val="WW8Num8z1"/>
    <w:rPr>
      <w:rFonts w:hint="eastAsia"/>
    </w:rPr>
  </w:style>
  <w:style w:type="character" w:customStyle="1" w:styleId="WW8Num9z0">
    <w:name w:val="WW8Num9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9z1">
    <w:name w:val="WW8Num9z1"/>
    <w:rPr>
      <w:rFonts w:hint="eastAsia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lang w:val="en-US"/>
    </w:rPr>
  </w:style>
  <w:style w:type="character" w:customStyle="1" w:styleId="WW8Num11z0">
    <w:name w:val="WW8Num11z0"/>
    <w:rPr>
      <w:rFonts w:ascii="Arial" w:hAnsi="Arial" w:cs="Times New Roman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2">
    <w:name w:val="WW8Num13z2"/>
    <w:rPr>
      <w:rFonts w:ascii="Courier New" w:hAnsi="Courier New" w:cs="Courier New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  <w:kern w:val="2"/>
    </w:rPr>
  </w:style>
  <w:style w:type="character" w:customStyle="1" w:styleId="WW8Num15z2">
    <w:name w:val="WW8Num15z2"/>
    <w:rPr>
      <w:rFonts w:ascii="Times New Roman" w:hAnsi="Times New Roman" w:cs="Times New Roman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  <w:kern w:val="2"/>
    </w:rPr>
  </w:style>
  <w:style w:type="character" w:customStyle="1" w:styleId="WW8Num7z2">
    <w:name w:val="WW8Num7z2"/>
    <w:rPr>
      <w:rFonts w:ascii="Times New Roman" w:hAnsi="Times New Roman" w:cs="Times New Roman" w:hint="default"/>
    </w:rPr>
  </w:style>
  <w:style w:type="character" w:customStyle="1" w:styleId="WW8Num8z3">
    <w:name w:val="WW8Num8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6">
    <w:name w:val="WW8Num8z6"/>
    <w:rPr>
      <w:rFonts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hint="eastAsia"/>
    </w:rPr>
  </w:style>
  <w:style w:type="character" w:customStyle="1" w:styleId="WW8Num14z1">
    <w:name w:val="WW8Num14z1"/>
    <w:rPr>
      <w:rFonts w:hint="eastAsia"/>
    </w:rPr>
  </w:style>
  <w:style w:type="character" w:customStyle="1" w:styleId="WW8Num22z0">
    <w:name w:val="WW8Num22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-">
    <w:name w:val="WW-默认段落字体"/>
  </w:style>
  <w:style w:type="character" w:customStyle="1" w:styleId="11">
    <w:name w:val="标题 1 字符"/>
    <w:rPr>
      <w:rFonts w:ascii="Arial" w:eastAsia="Arial" w:hAnsi="Arial" w:cs="Arial"/>
      <w:sz w:val="36"/>
      <w:lang w:val="en-GB"/>
    </w:rPr>
  </w:style>
  <w:style w:type="character" w:customStyle="1" w:styleId="22">
    <w:name w:val="标题 2 字符"/>
    <w:rPr>
      <w:rFonts w:ascii="Arial" w:eastAsia="Arial" w:hAnsi="Arial" w:cs="Arial"/>
      <w:sz w:val="32"/>
      <w:lang w:val="en-GB"/>
    </w:rPr>
  </w:style>
  <w:style w:type="character" w:customStyle="1" w:styleId="31">
    <w:name w:val="标题 3 字符"/>
    <w:rPr>
      <w:rFonts w:ascii="Arial" w:eastAsia="Arial" w:hAnsi="Arial" w:cs="Arial"/>
      <w:sz w:val="28"/>
      <w:lang w:val="en-GB"/>
    </w:rPr>
  </w:style>
  <w:style w:type="character" w:customStyle="1" w:styleId="41">
    <w:name w:val="标题 4 字符"/>
    <w:rPr>
      <w:rFonts w:ascii="Arial" w:eastAsia="Arial" w:hAnsi="Arial" w:cs="Arial"/>
      <w:sz w:val="24"/>
      <w:lang w:val="en-GB"/>
    </w:rPr>
  </w:style>
  <w:style w:type="character" w:customStyle="1" w:styleId="ZGSM">
    <w:name w:val="ZGSM"/>
  </w:style>
  <w:style w:type="character" w:customStyle="1" w:styleId="a7">
    <w:name w:val="脚注符"/>
    <w:rPr>
      <w:b/>
      <w:position w:val="4"/>
      <w:sz w:val="16"/>
    </w:rPr>
  </w:style>
  <w:style w:type="character" w:customStyle="1" w:styleId="NOChar">
    <w:name w:val="NO Char"/>
    <w:rPr>
      <w:lang w:val="en-GB" w:bidi="ar-SA"/>
    </w:rPr>
  </w:style>
  <w:style w:type="character" w:customStyle="1" w:styleId="TALChar">
    <w:name w:val="TAL Char"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character" w:customStyle="1" w:styleId="aa">
    <w:name w:val="正文文本 字符"/>
    <w:rPr>
      <w:lang w:val="en-GB"/>
    </w:rPr>
  </w:style>
  <w:style w:type="character" w:styleId="ab">
    <w:name w:val="page number"/>
    <w:basedOn w:val="WW-"/>
  </w:style>
  <w:style w:type="character" w:styleId="ac">
    <w:name w:val="annotation reference"/>
    <w:rPr>
      <w:sz w:val="16"/>
      <w:szCs w:val="16"/>
    </w:rPr>
  </w:style>
  <w:style w:type="character" w:customStyle="1" w:styleId="GuidanceChar">
    <w:name w:val="Guidance Char"/>
    <w:rPr>
      <w:i/>
      <w:color w:val="0000FF"/>
      <w:lang w:val="en-GB" w:bidi="ar-SA"/>
    </w:rPr>
  </w:style>
  <w:style w:type="character" w:customStyle="1" w:styleId="enumlev1Char">
    <w:name w:val="enumlev1 Char"/>
    <w:rPr>
      <w:rFonts w:eastAsia="Batang"/>
      <w:sz w:val="24"/>
      <w:lang w:val="fr-FR" w:bidi="ar-SA"/>
    </w:rPr>
  </w:style>
  <w:style w:type="character" w:customStyle="1" w:styleId="Heading4Char">
    <w:name w:val="Heading4 Char"/>
    <w:rPr>
      <w:rFonts w:ascii="Arial" w:eastAsia="Arial" w:hAnsi="Arial" w:cs="Arial"/>
      <w:sz w:val="28"/>
      <w:lang w:val="en-GB"/>
    </w:rPr>
  </w:style>
  <w:style w:type="character" w:customStyle="1" w:styleId="ad">
    <w:name w:val="页眉 字符"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rPr>
      <w:rFonts w:ascii="Arial" w:eastAsia="宋体" w:hAnsi="Arial" w:cs="Arial"/>
      <w:lang w:val="en-GB" w:bidi="ar-SA"/>
    </w:rPr>
  </w:style>
  <w:style w:type="character" w:customStyle="1" w:styleId="50">
    <w:name w:val="标题 5 字符"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rPr>
      <w:rFonts w:ascii="Arial" w:eastAsia="Arial" w:hAnsi="Arial" w:cs="Arial"/>
      <w:lang w:val="en-GB"/>
    </w:rPr>
  </w:style>
  <w:style w:type="character" w:customStyle="1" w:styleId="60">
    <w:name w:val="标题 6 字符"/>
    <w:rPr>
      <w:rFonts w:ascii="Arial" w:eastAsia="Arial" w:hAnsi="Arial" w:cs="Arial"/>
      <w:lang w:val="en-GB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EXChar">
    <w:name w:val="EX Char"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rPr>
      <w:rFonts w:ascii="Arial" w:eastAsia="宋体" w:hAnsi="Arial" w:cs="Arial"/>
      <w:b/>
      <w:lang w:val="en-GB" w:bidi="ar-SA"/>
    </w:rPr>
  </w:style>
  <w:style w:type="character" w:customStyle="1" w:styleId="ae">
    <w:name w:val="文档结构图 字符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">
    <w:name w:val="纯文本 字符"/>
    <w:rPr>
      <w:rFonts w:ascii="Courier New" w:eastAsia="Times New Roman" w:hAnsi="Courier New" w:cs="Courier New"/>
      <w:lang w:val="nb-NO"/>
    </w:rPr>
  </w:style>
  <w:style w:type="character" w:customStyle="1" w:styleId="af0">
    <w:name w:val="批注文字 字符"/>
    <w:rPr>
      <w:rFonts w:ascii="–¾’©" w:eastAsia="–¾’©" w:hAnsi="–¾’©" w:cs="–¾’©"/>
      <w:sz w:val="24"/>
      <w:lang w:val="en-GB"/>
    </w:rPr>
  </w:style>
  <w:style w:type="character" w:customStyle="1" w:styleId="af1">
    <w:name w:val="批注框文本 字符"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WW-"/>
  </w:style>
  <w:style w:type="character" w:customStyle="1" w:styleId="btChar1">
    <w:name w:val="bt Char1"/>
    <w:rPr>
      <w:lang w:val="en-GB" w:eastAsia="ja-JP" w:bidi="ar-SA"/>
    </w:rPr>
  </w:style>
  <w:style w:type="character" w:customStyle="1" w:styleId="capChar2">
    <w:name w:val="cap Char2"/>
    <w:rPr>
      <w:b/>
      <w:lang w:val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bidi="ar-SA"/>
    </w:rPr>
  </w:style>
  <w:style w:type="character" w:customStyle="1" w:styleId="NOZchn">
    <w:name w:val="NO Zchn"/>
    <w:rPr>
      <w:lang w:val="en-GB" w:bidi="ar-SA"/>
    </w:rPr>
  </w:style>
  <w:style w:type="character" w:customStyle="1" w:styleId="Heading1Char">
    <w:name w:val="Heading 1 Char"/>
    <w:rPr>
      <w:rFonts w:ascii="Arial" w:hAnsi="Arial" w:cs="Arial"/>
      <w:sz w:val="36"/>
      <w:lang w:val="en-GB" w:bidi="ar-SA"/>
    </w:rPr>
  </w:style>
  <w:style w:type="character" w:customStyle="1" w:styleId="TACCar">
    <w:name w:val="TAC Car"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rPr>
      <w:rFonts w:ascii="Arial" w:eastAsia="Arial" w:hAnsi="Arial" w:cs="Arial"/>
      <w:lang w:val="en-GB"/>
    </w:rPr>
  </w:style>
  <w:style w:type="character" w:customStyle="1" w:styleId="h5Char">
    <w:name w:val="h5 Char"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rPr>
      <w:rFonts w:ascii="Arial" w:eastAsia="Arial" w:hAnsi="Arial" w:cs="Arial"/>
      <w:lang w:val="en-GB"/>
    </w:rPr>
  </w:style>
  <w:style w:type="character" w:customStyle="1" w:styleId="23">
    <w:name w:val="正文文本缩进 2 字符"/>
    <w:rPr>
      <w:lang w:val="en-GB"/>
    </w:rPr>
  </w:style>
  <w:style w:type="character" w:styleId="af2">
    <w:name w:val="Strong"/>
    <w:qFormat/>
    <w:rPr>
      <w:b/>
      <w:bCs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rPr>
      <w:rFonts w:ascii="Times New Roman" w:hAnsi="Times New Roman" w:cs="Times New Roman"/>
      <w:lang w:val="en-GB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rPr>
      <w:rFonts w:ascii="Times New Roman" w:hAnsi="Times New Roman" w:cs="Times New Roman"/>
      <w:lang w:val="en-GB"/>
    </w:rPr>
  </w:style>
  <w:style w:type="character" w:customStyle="1" w:styleId="af3">
    <w:name w:val="尾注文本 字符"/>
    <w:rPr>
      <w:rFonts w:eastAsia="宋体"/>
      <w:lang w:val="en-GB"/>
    </w:rPr>
  </w:style>
  <w:style w:type="character" w:customStyle="1" w:styleId="af4">
    <w:name w:val="尾注符"/>
    <w:rPr>
      <w:vertAlign w:val="superscript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af5">
    <w:name w:val="标题 字符"/>
    <w:rPr>
      <w:rFonts w:ascii="Courier New" w:eastAsia="宋体" w:hAnsi="Courier New" w:cs="Courier New"/>
      <w:lang w:val="nb-NO"/>
    </w:rPr>
  </w:style>
  <w:style w:type="character" w:customStyle="1" w:styleId="h5Char2">
    <w:name w:val="h5 Char2"/>
    <w:rPr>
      <w:rFonts w:ascii="Arial" w:hAnsi="Arial" w:cs="Arial"/>
      <w:sz w:val="22"/>
      <w:lang w:val="en-GB" w:eastAsia="ja-JP" w:bidi="ar-SA"/>
    </w:rPr>
  </w:style>
  <w:style w:type="character" w:customStyle="1" w:styleId="af6">
    <w:name w:val="日期 字符"/>
    <w:rPr>
      <w:rFonts w:eastAsia="宋体"/>
      <w:lang w:val="en-GB"/>
    </w:rPr>
  </w:style>
  <w:style w:type="character" w:customStyle="1" w:styleId="af7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rPr>
      <w:rFonts w:eastAsia="Times New Roman"/>
      <w:b/>
      <w:lang w:val="en-GB"/>
    </w:rPr>
  </w:style>
  <w:style w:type="character" w:customStyle="1" w:styleId="h4Char2">
    <w:name w:val="h4 Char2"/>
    <w:rPr>
      <w:rFonts w:ascii="Arial" w:hAnsi="Arial" w:cs="Arial"/>
      <w:sz w:val="24"/>
      <w:lang w:val="en-GB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2AChar">
    <w:name w:val="Head2A Char"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rPr>
      <w:rFonts w:ascii="Arial" w:hAnsi="Arial" w:cs="Arial"/>
      <w:sz w:val="32"/>
      <w:lang w:val="en-GB"/>
    </w:rPr>
  </w:style>
  <w:style w:type="character" w:customStyle="1" w:styleId="msoins00">
    <w:name w:val="msoins0"/>
  </w:style>
  <w:style w:type="character" w:customStyle="1" w:styleId="h4Char3">
    <w:name w:val="h4 Char3"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WW-"/>
  </w:style>
  <w:style w:type="character" w:customStyle="1" w:styleId="B1Zchn">
    <w:name w:val="B1 Zchn"/>
    <w:rPr>
      <w:lang w:val="x-none"/>
    </w:rPr>
  </w:style>
  <w:style w:type="character" w:customStyle="1" w:styleId="af8">
    <w:name w:val="批注主题 字符"/>
    <w:rPr>
      <w:rFonts w:eastAsia="Times New Roman"/>
      <w:b/>
      <w:bCs/>
      <w:lang w:val="en-GB"/>
    </w:rPr>
  </w:style>
  <w:style w:type="character" w:customStyle="1" w:styleId="TFZchn">
    <w:name w:val="TF Zchn"/>
    <w:rPr>
      <w:rFonts w:ascii="Arial" w:hAnsi="Arial" w:cs="Arial"/>
      <w:b/>
      <w:lang w:val="en-GB"/>
    </w:rPr>
  </w:style>
  <w:style w:type="character" w:customStyle="1" w:styleId="B1">
    <w:name w:val="B1 (文字)"/>
    <w:rPr>
      <w:rFonts w:ascii="Times New Roman" w:hAnsi="Times New Roman" w:cs="Times New Roman"/>
      <w:lang w:val="en-GB"/>
    </w:rPr>
  </w:style>
  <w:style w:type="character" w:customStyle="1" w:styleId="af9">
    <w:name w:val="列出段落 字符"/>
    <w:rPr>
      <w:rFonts w:eastAsia="宋体"/>
      <w:lang w:val="en-GB"/>
    </w:rPr>
  </w:style>
  <w:style w:type="character" w:customStyle="1" w:styleId="RAN1bullet2Char">
    <w:name w:val="RAN1 bullet2 Char"/>
    <w:rPr>
      <w:rFonts w:ascii="Times" w:eastAsia="Batang" w:hAnsi="Times" w:cs="Times"/>
    </w:rPr>
  </w:style>
  <w:style w:type="character" w:customStyle="1" w:styleId="RAN1bullet1Char">
    <w:name w:val="RAN1 bullet1 Char"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rPr>
      <w:rFonts w:ascii="Times" w:eastAsia="Batang" w:hAnsi="Times" w:cs="Times"/>
    </w:rPr>
  </w:style>
  <w:style w:type="character" w:customStyle="1" w:styleId="ProposalChar">
    <w:name w:val="Proposal Char"/>
    <w:rPr>
      <w:rFonts w:eastAsia="等线"/>
      <w:b/>
      <w:bCs/>
      <w:lang w:val="en-GB"/>
    </w:rPr>
  </w:style>
  <w:style w:type="character" w:customStyle="1" w:styleId="bulletChar">
    <w:name w:val="bullet Char"/>
    <w:rPr>
      <w:rFonts w:eastAsia="等线"/>
      <w:szCs w:val="24"/>
    </w:rPr>
  </w:style>
  <w:style w:type="character" w:customStyle="1" w:styleId="CommentsChar">
    <w:name w:val="Comments Char"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rPr>
      <w:rFonts w:eastAsia="Malgun Gothic" w:cs="Batang"/>
      <w:lang w:val="en-GB"/>
    </w:rPr>
  </w:style>
  <w:style w:type="character" w:customStyle="1" w:styleId="tdocChar">
    <w:name w:val="tdoc Char"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rPr>
      <w:rFonts w:eastAsia="Malgun Gothic"/>
      <w:lang w:val="en-GB" w:eastAsia="ko-KR"/>
    </w:rPr>
  </w:style>
  <w:style w:type="character" w:customStyle="1" w:styleId="bullet3Char">
    <w:name w:val="bullet3 Char"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rPr>
      <w:lang w:val="en-GB"/>
    </w:rPr>
  </w:style>
  <w:style w:type="character" w:styleId="afa">
    <w:name w:val="Placeholder Text"/>
    <w:rPr>
      <w:color w:val="808080"/>
    </w:rPr>
  </w:style>
  <w:style w:type="character" w:customStyle="1" w:styleId="Char0">
    <w:name w:val="页脚 Char"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rPr>
      <w:rFonts w:eastAsia="宋体"/>
      <w:lang w:val="en-GB"/>
    </w:rPr>
  </w:style>
  <w:style w:type="character" w:customStyle="1" w:styleId="B4Char">
    <w:name w:val="B4 Char"/>
    <w:rPr>
      <w:rFonts w:eastAsia="宋体"/>
      <w:lang w:val="en-GB"/>
    </w:rPr>
  </w:style>
  <w:style w:type="character" w:customStyle="1" w:styleId="Doc-textChar">
    <w:name w:val="Doc-text Char"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rPr>
      <w:rFonts w:eastAsia="宋体"/>
      <w:lang w:val="en-GB"/>
    </w:rPr>
  </w:style>
  <w:style w:type="character" w:customStyle="1" w:styleId="B6Char">
    <w:name w:val="B6 Char"/>
    <w:rPr>
      <w:lang w:val="en-GB" w:eastAsia="ja-JP"/>
    </w:rPr>
  </w:style>
  <w:style w:type="character" w:customStyle="1" w:styleId="B1Char1">
    <w:name w:val="B1 Char1"/>
    <w:rPr>
      <w:rFonts w:eastAsia="Times New Roman"/>
      <w:lang w:val="x-none" w:eastAsia="ja-JP"/>
    </w:rPr>
  </w:style>
  <w:style w:type="character" w:customStyle="1" w:styleId="PLChar">
    <w:name w:val="PL Char"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rPr>
      <w:rFonts w:cs="Arial"/>
      <w:szCs w:val="24"/>
    </w:rPr>
  </w:style>
  <w:style w:type="character" w:customStyle="1" w:styleId="Doc-text2Char">
    <w:name w:val="Doc-text2 Char"/>
    <w:rPr>
      <w:rFonts w:ascii="Arial" w:eastAsia="Yu Gothic" w:hAnsi="Arial" w:cs="Calibri"/>
      <w:szCs w:val="22"/>
      <w:lang w:val="x-none"/>
    </w:rPr>
  </w:style>
  <w:style w:type="paragraph" w:customStyle="1" w:styleId="afb">
    <w:name w:val="标题样式"/>
    <w:basedOn w:val="a3"/>
    <w:next w:val="a3"/>
    <w:pPr>
      <w:spacing w:before="240" w:after="60"/>
    </w:pPr>
    <w:rPr>
      <w:rFonts w:ascii="Courier New" w:eastAsia="宋体" w:hAnsi="Courier New" w:cs="Courier New"/>
      <w:lang w:val="nb-NO"/>
    </w:rPr>
  </w:style>
  <w:style w:type="paragraph" w:styleId="afc">
    <w:name w:val="Body Text"/>
    <w:basedOn w:val="a3"/>
  </w:style>
  <w:style w:type="paragraph" w:styleId="afd">
    <w:name w:val="List"/>
    <w:basedOn w:val="a3"/>
    <w:pPr>
      <w:ind w:left="568" w:hanging="284"/>
    </w:pPr>
  </w:style>
  <w:style w:type="paragraph" w:styleId="afe">
    <w:name w:val="caption"/>
    <w:aliases w:val="cap,cap Char,Caption Char,Caption Char1 Char,cap Char Char1,Caption Char Char1 Char,Ca,cap1,cap2,cap11,Légende-figure,Légende-figure Char,Beschrifubg,Beschriftung Char,label,cap11 Char Char Char,captions,Beschriftung Char Char"/>
    <w:basedOn w:val="a3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ff">
    <w:name w:val="索引"/>
    <w:basedOn w:val="a3"/>
    <w:pPr>
      <w:suppressLineNumbers/>
    </w:pPr>
    <w:rPr>
      <w:rFonts w:cs="Lucida Sans"/>
    </w:rPr>
  </w:style>
  <w:style w:type="paragraph" w:customStyle="1" w:styleId="H6">
    <w:name w:val="H6"/>
    <w:basedOn w:val="5"/>
    <w:next w:val="a3"/>
    <w:pPr>
      <w:ind w:left="1985" w:hanging="1985"/>
    </w:pPr>
    <w:rPr>
      <w:sz w:val="20"/>
    </w:rPr>
  </w:style>
  <w:style w:type="paragraph" w:customStyle="1" w:styleId="CharChar24">
    <w:name w:val="Char Char24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TOC1">
    <w:name w:val="toc 1"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</w:pPr>
    <w:rPr>
      <w:lang w:val="en-US"/>
    </w:rPr>
  </w:style>
  <w:style w:type="paragraph" w:styleId="aff0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b/>
      <w:sz w:val="18"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sz w:val="32"/>
      <w:lang w:val="en-GB"/>
    </w:r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12">
    <w:name w:val="index 1"/>
    <w:basedOn w:val="a3"/>
    <w:pPr>
      <w:keepLines/>
    </w:pPr>
  </w:style>
  <w:style w:type="paragraph" w:styleId="24">
    <w:name w:val="index 2"/>
    <w:basedOn w:val="12"/>
    <w:pPr>
      <w:ind w:left="284"/>
    </w:pPr>
  </w:style>
  <w:style w:type="paragraph" w:customStyle="1" w:styleId="TT">
    <w:name w:val="TT"/>
    <w:basedOn w:val="1"/>
    <w:next w:val="a3"/>
    <w:pPr>
      <w:numPr>
        <w:numId w:val="0"/>
      </w:numPr>
    </w:pPr>
  </w:style>
  <w:style w:type="paragraph" w:styleId="aff1">
    <w:name w:val="footer"/>
    <w:basedOn w:val="aff0"/>
    <w:pPr>
      <w:jc w:val="center"/>
    </w:pPr>
    <w:rPr>
      <w:i/>
    </w:rPr>
  </w:style>
  <w:style w:type="paragraph" w:styleId="aff2">
    <w:name w:val="footnote text"/>
    <w:basedOn w:val="a3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3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Times New Roman" w:hAnsi="Courier New" w:cs="Courier New"/>
      <w:sz w:val="16"/>
      <w:lang w:val="en-GB"/>
    </w:rPr>
  </w:style>
  <w:style w:type="paragraph" w:customStyle="1" w:styleId="TAL0">
    <w:name w:val="TAL"/>
    <w:basedOn w:val="a3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pPr>
      <w:jc w:val="right"/>
    </w:pPr>
  </w:style>
  <w:style w:type="paragraph" w:styleId="a1">
    <w:name w:val="List Number"/>
    <w:basedOn w:val="afd"/>
    <w:pPr>
      <w:numPr>
        <w:numId w:val="14"/>
      </w:numPr>
    </w:pPr>
  </w:style>
  <w:style w:type="paragraph" w:styleId="20">
    <w:name w:val="List Number 2"/>
    <w:basedOn w:val="a1"/>
    <w:pPr>
      <w:numPr>
        <w:numId w:val="15"/>
      </w:numPr>
      <w:ind w:left="851" w:hanging="284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Times New Roman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styleId="TOC6">
    <w:name w:val="toc 6"/>
    <w:basedOn w:val="TOC5"/>
    <w:next w:val="a3"/>
    <w:pPr>
      <w:ind w:left="1985" w:hanging="1985"/>
    </w:pPr>
  </w:style>
  <w:style w:type="paragraph" w:styleId="TOC7">
    <w:name w:val="toc 7"/>
    <w:basedOn w:val="TOC6"/>
    <w:next w:val="a3"/>
    <w:pPr>
      <w:ind w:left="2268" w:hanging="2268"/>
    </w:pPr>
  </w:style>
  <w:style w:type="paragraph" w:styleId="a2">
    <w:name w:val="List Bullet"/>
    <w:basedOn w:val="afd"/>
    <w:pPr>
      <w:numPr>
        <w:numId w:val="16"/>
      </w:numPr>
    </w:pPr>
  </w:style>
  <w:style w:type="paragraph" w:styleId="21">
    <w:name w:val="List Bullet 2"/>
    <w:basedOn w:val="a2"/>
    <w:pPr>
      <w:numPr>
        <w:numId w:val="17"/>
      </w:numPr>
      <w:ind w:left="851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3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Times New Roman" w:hAnsi="Arial" w:cs="Arial"/>
      <w:i/>
      <w:lang w:val="en-GB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Times New Roman" w:hAnsi="Arial" w:cs="Arial"/>
      <w:b/>
      <w:sz w:val="34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lang w:val="en-GB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styleId="32">
    <w:name w:val="List Bullet 3"/>
    <w:basedOn w:val="21"/>
    <w:pPr>
      <w:ind w:left="1135"/>
    </w:pPr>
  </w:style>
  <w:style w:type="paragraph" w:styleId="25">
    <w:name w:val="List 2"/>
    <w:basedOn w:val="afd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styleId="aff3">
    <w:name w:val="index heading"/>
    <w:basedOn w:val="a3"/>
    <w:next w:val="a3"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customStyle="1" w:styleId="WW-0">
    <w:name w:val="WW-题注"/>
    <w:basedOn w:val="a3"/>
    <w:next w:val="a3"/>
    <w:pPr>
      <w:spacing w:before="120" w:after="120"/>
    </w:pPr>
    <w:rPr>
      <w:b/>
    </w:rPr>
  </w:style>
  <w:style w:type="paragraph" w:styleId="aff4">
    <w:name w:val="Document Map"/>
    <w:basedOn w:val="a3"/>
    <w:pPr>
      <w:shd w:val="clear" w:color="auto" w:fill="000080"/>
    </w:pPr>
    <w:rPr>
      <w:rFonts w:ascii="Tahoma" w:hAnsi="Tahoma" w:cs="Tahoma"/>
    </w:rPr>
  </w:style>
  <w:style w:type="paragraph" w:styleId="aff5">
    <w:name w:val="Plain Text"/>
    <w:basedOn w:val="a3"/>
    <w:rPr>
      <w:rFonts w:ascii="Courier New" w:hAnsi="Courier New" w:cs="Courier New"/>
      <w:lang w:val="nb-NO"/>
    </w:rPr>
  </w:style>
  <w:style w:type="paragraph" w:styleId="aff6">
    <w:name w:val="Body Text Indent"/>
    <w:basedOn w:val="a3"/>
    <w:pPr>
      <w:widowControl w:val="0"/>
      <w:ind w:left="210"/>
      <w:jc w:val="both"/>
    </w:pPr>
    <w:rPr>
      <w:kern w:val="2"/>
      <w:sz w:val="21"/>
    </w:rPr>
  </w:style>
  <w:style w:type="paragraph" w:styleId="aff7">
    <w:name w:val="table of figures"/>
    <w:basedOn w:val="a3"/>
    <w:next w:val="a3"/>
    <w:pPr>
      <w:ind w:left="400" w:hanging="400"/>
      <w:jc w:val="center"/>
    </w:pPr>
    <w:rPr>
      <w:b/>
    </w:rPr>
  </w:style>
  <w:style w:type="paragraph" w:styleId="26">
    <w:name w:val="Body Text 2"/>
    <w:basedOn w:val="a3"/>
    <w:rPr>
      <w:i/>
    </w:rPr>
  </w:style>
  <w:style w:type="paragraph" w:styleId="34">
    <w:name w:val="Body Text Indent 3"/>
    <w:basedOn w:val="a3"/>
    <w:pPr>
      <w:ind w:left="1080"/>
    </w:pPr>
  </w:style>
  <w:style w:type="paragraph" w:styleId="aff8">
    <w:name w:val="annotation text"/>
    <w:basedOn w:val="a3"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5">
    <w:name w:val="Body Text 3"/>
    <w:basedOn w:val="a3"/>
    <w:pPr>
      <w:keepNext/>
      <w:keepLines/>
    </w:pPr>
    <w:rPr>
      <w:rFonts w:eastAsia="Osaka"/>
      <w:color w:val="000000"/>
    </w:rPr>
  </w:style>
  <w:style w:type="paragraph" w:styleId="aff9">
    <w:name w:val="Balloon Text"/>
    <w:basedOn w:val="a3"/>
    <w:rPr>
      <w:rFonts w:ascii="Tahoma" w:hAnsi="Tahoma" w:cs="Tahoma"/>
      <w:sz w:val="16"/>
      <w:szCs w:val="16"/>
    </w:rPr>
  </w:style>
  <w:style w:type="paragraph" w:styleId="affa">
    <w:name w:val="annotation subject"/>
    <w:basedOn w:val="aff8"/>
    <w:next w:val="aff8"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paragraph" w:customStyle="1" w:styleId="MotorolaResponse1">
    <w:name w:val="Motorola Response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3"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3"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3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pPr>
      <w:numPr>
        <w:ilvl w:val="0"/>
        <w:numId w:val="0"/>
      </w:numPr>
    </w:pPr>
  </w:style>
  <w:style w:type="paragraph" w:customStyle="1" w:styleId="affb">
    <w:name w:val="样式 页眉"/>
    <w:basedOn w:val="aff0"/>
    <w:rPr>
      <w:rFonts w:eastAsia="Arial"/>
      <w:bCs/>
      <w:sz w:val="22"/>
    </w:rPr>
  </w:style>
  <w:style w:type="paragraph" w:customStyle="1" w:styleId="a">
    <w:name w:val="表格题注"/>
    <w:next w:val="a3"/>
    <w:pPr>
      <w:numPr>
        <w:numId w:val="8"/>
      </w:numPr>
      <w:suppressAutoHyphens/>
      <w:spacing w:before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3"/>
    <w:pPr>
      <w:numPr>
        <w:numId w:val="9"/>
      </w:numPr>
      <w:suppressAutoHyphens/>
      <w:jc w:val="center"/>
    </w:pPr>
    <w:rPr>
      <w:rFonts w:eastAsia="Times New Roman"/>
      <w:b/>
      <w:lang w:val="en-GB"/>
    </w:rPr>
  </w:style>
  <w:style w:type="paragraph" w:customStyle="1" w:styleId="B10">
    <w:name w:val="B1"/>
    <w:basedOn w:val="afd"/>
    <w:rPr>
      <w:rFonts w:eastAsia="宋体"/>
    </w:rPr>
  </w:style>
  <w:style w:type="paragraph" w:customStyle="1" w:styleId="EX">
    <w:name w:val="EX"/>
    <w:basedOn w:val="a3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5"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3"/>
    <w:pPr>
      <w:keepNext/>
      <w:keepLines/>
      <w:overflowPunct/>
      <w:autoSpaceDE/>
      <w:spacing w:before="240"/>
      <w:ind w:left="1418"/>
      <w:textAlignment w:val="auto"/>
    </w:pPr>
    <w:rPr>
      <w:rFonts w:ascii="Arial" w:eastAsia="宋体" w:hAnsi="Arial" w:cs="Arial"/>
      <w:b/>
      <w:sz w:val="36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eastAsia="宋体" w:hAnsi="Arial" w:cs="Arial"/>
      <w:sz w:val="18"/>
    </w:rPr>
  </w:style>
  <w:style w:type="paragraph" w:customStyle="1" w:styleId="FP">
    <w:name w:val="FP"/>
    <w:basedOn w:val="a3"/>
    <w:pPr>
      <w:spacing w:after="0"/>
    </w:pPr>
    <w:rPr>
      <w:rFonts w:eastAsia="宋体"/>
    </w:rPr>
  </w:style>
  <w:style w:type="paragraph" w:customStyle="1" w:styleId="EW">
    <w:name w:val="EW"/>
    <w:basedOn w:val="EX"/>
    <w:pPr>
      <w:spacing w:after="0"/>
    </w:pPr>
  </w:style>
  <w:style w:type="paragraph" w:customStyle="1" w:styleId="TF">
    <w:name w:val="TF"/>
    <w:basedOn w:val="TH"/>
    <w:pPr>
      <w:keepNext w:val="0"/>
      <w:spacing w:before="0" w:after="240"/>
    </w:pPr>
    <w:rPr>
      <w:rFonts w:eastAsia="宋体"/>
    </w:rPr>
  </w:style>
  <w:style w:type="paragraph" w:customStyle="1" w:styleId="B3">
    <w:name w:val="B3"/>
    <w:basedOn w:val="33"/>
    <w:link w:val="B3Char"/>
    <w:qFormat/>
    <w:rPr>
      <w:rFonts w:eastAsia="宋体"/>
    </w:rPr>
  </w:style>
  <w:style w:type="paragraph" w:customStyle="1" w:styleId="B4">
    <w:name w:val="B4"/>
    <w:basedOn w:val="42"/>
    <w:rPr>
      <w:rFonts w:eastAsia="宋体"/>
    </w:rPr>
  </w:style>
  <w:style w:type="paragraph" w:customStyle="1" w:styleId="B5">
    <w:name w:val="B5"/>
    <w:basedOn w:val="51"/>
    <w:rPr>
      <w:rFonts w:eastAsia="宋体"/>
    </w:rPr>
  </w:style>
  <w:style w:type="paragraph" w:customStyle="1" w:styleId="TableText">
    <w:name w:val="TableText"/>
    <w:basedOn w:val="aff6"/>
  </w:style>
  <w:style w:type="paragraph" w:customStyle="1" w:styleId="CharCharCharCharChar">
    <w:name w:val="Char Char Char Char Char"/>
    <w:pPr>
      <w:keepNext/>
      <w:numPr>
        <w:numId w:val="13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13">
    <w:name w:val="列出段落1"/>
    <w:basedOn w:val="a3"/>
    <w:uiPriority w:val="34"/>
    <w:qFormat/>
    <w:pPr>
      <w:ind w:left="720"/>
      <w:contextualSpacing/>
    </w:pPr>
    <w:rPr>
      <w:rFonts w:eastAsia="宋体"/>
    </w:rPr>
  </w:style>
  <w:style w:type="paragraph" w:styleId="affc">
    <w:name w:val="Normal (Web)"/>
    <w:basedOn w:val="a3"/>
    <w:uiPriority w:val="99"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customStyle="1" w:styleId="CharCharCharCharCharChar">
    <w:name w:val="Char Char Char Char Char Char"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d">
    <w:name w:val="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7">
    <w:name w:val="(文字) (文字)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6">
    <w:name w:val="(文字) (文字)3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e">
    <w:name w:val="Revision"/>
    <w:pPr>
      <w:suppressAutoHyphens/>
    </w:pPr>
    <w:rPr>
      <w:rFonts w:eastAsia="Batang"/>
      <w:lang w:val="en-GB"/>
    </w:rPr>
  </w:style>
  <w:style w:type="paragraph" w:styleId="28">
    <w:name w:val="Body Text Indent 2"/>
    <w:basedOn w:val="a3"/>
    <w:pPr>
      <w:ind w:left="400" w:hanging="200"/>
    </w:pPr>
    <w:rPr>
      <w:rFonts w:eastAsia="MS Mincho"/>
    </w:rPr>
  </w:style>
  <w:style w:type="paragraph" w:customStyle="1" w:styleId="WW-1">
    <w:name w:val="WW-正文缩进"/>
    <w:basedOn w:val="a3"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styleId="53">
    <w:name w:val="List Number 5"/>
    <w:basedOn w:val="a3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30">
    <w:name w:val="List Number 3"/>
    <w:basedOn w:val="a3"/>
    <w:pPr>
      <w:numPr>
        <w:numId w:val="4"/>
      </w:numPr>
      <w:tabs>
        <w:tab w:val="left" w:pos="926"/>
      </w:tabs>
      <w:ind w:left="926" w:firstLine="0"/>
    </w:pPr>
    <w:rPr>
      <w:rFonts w:eastAsia="MS Mincho"/>
    </w:rPr>
  </w:style>
  <w:style w:type="paragraph" w:styleId="40">
    <w:name w:val="List Number 4"/>
    <w:basedOn w:val="a3"/>
    <w:pPr>
      <w:numPr>
        <w:numId w:val="7"/>
      </w:numPr>
      <w:tabs>
        <w:tab w:val="left" w:pos="1209"/>
      </w:tabs>
      <w:ind w:left="1209" w:firstLine="0"/>
    </w:pPr>
    <w:rPr>
      <w:rFonts w:eastAsia="MS Mincho"/>
    </w:rPr>
  </w:style>
  <w:style w:type="paragraph" w:customStyle="1" w:styleId="15">
    <w:name w:val="修订1"/>
    <w:pPr>
      <w:suppressAutoHyphens/>
    </w:pPr>
    <w:rPr>
      <w:rFonts w:eastAsia="Batang"/>
      <w:lang w:val="en-GB"/>
    </w:rPr>
  </w:style>
  <w:style w:type="paragraph" w:styleId="afff">
    <w:name w:val="endnote text"/>
    <w:basedOn w:val="a3"/>
    <w:pPr>
      <w:overflowPunct/>
      <w:autoSpaceDE/>
      <w:snapToGrid w:val="0"/>
      <w:textAlignment w:val="auto"/>
    </w:pPr>
    <w:rPr>
      <w:rFonts w:eastAsia="宋体"/>
    </w:rPr>
  </w:style>
  <w:style w:type="paragraph" w:customStyle="1" w:styleId="FL">
    <w:name w:val="FL"/>
    <w:basedOn w:val="a3"/>
    <w:pPr>
      <w:keepNext/>
      <w:keepLines/>
      <w:spacing w:before="60"/>
      <w:jc w:val="center"/>
    </w:pPr>
    <w:rPr>
      <w:rFonts w:ascii="Arial" w:eastAsia="宋体" w:hAnsi="Arial" w:cs="Arial"/>
      <w:b/>
    </w:rPr>
  </w:style>
  <w:style w:type="paragraph" w:styleId="afff0">
    <w:name w:val="Date"/>
    <w:basedOn w:val="a3"/>
    <w:next w:val="a3"/>
    <w:rPr>
      <w:rFonts w:eastAsia="宋体"/>
    </w:rPr>
  </w:style>
  <w:style w:type="paragraph" w:customStyle="1" w:styleId="AutoCorrect">
    <w:name w:val="AutoCorrect"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3"/>
    <w:pPr>
      <w:ind w:left="851"/>
    </w:pPr>
    <w:rPr>
      <w:rFonts w:eastAsia="宋体"/>
      <w:lang w:eastAsia="ja-JP"/>
    </w:rPr>
  </w:style>
  <w:style w:type="paragraph" w:customStyle="1" w:styleId="INDENT2">
    <w:name w:val="INDENT2"/>
    <w:basedOn w:val="a3"/>
    <w:pPr>
      <w:numPr>
        <w:numId w:val="18"/>
      </w:numPr>
      <w:ind w:left="1135" w:hanging="284"/>
    </w:pPr>
    <w:rPr>
      <w:rFonts w:eastAsia="宋体"/>
      <w:lang w:eastAsia="ja-JP"/>
    </w:rPr>
  </w:style>
  <w:style w:type="paragraph" w:customStyle="1" w:styleId="INDENT3">
    <w:name w:val="INDENT3"/>
    <w:basedOn w:val="a3"/>
    <w:pPr>
      <w:ind w:left="1701" w:hanging="567"/>
    </w:pPr>
    <w:rPr>
      <w:rFonts w:eastAsia="宋体"/>
      <w:lang w:eastAsia="ja-JP"/>
    </w:r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3"/>
    <w:pPr>
      <w:keepNext/>
      <w:keepLines/>
    </w:pPr>
    <w:rPr>
      <w:rFonts w:eastAsia="宋体"/>
      <w:b/>
      <w:lang w:eastAsia="ja-JP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TAJ">
    <w:name w:val="TAJ"/>
    <w:basedOn w:val="TH"/>
    <w:rPr>
      <w:rFonts w:eastAsia="宋体"/>
      <w:lang w:eastAsia="ja-JP"/>
    </w:rPr>
  </w:style>
  <w:style w:type="paragraph" w:customStyle="1" w:styleId="Figure">
    <w:name w:val="Figure"/>
    <w:basedOn w:val="a3"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eastAsia="宋体" w:hAnsi="Arial" w:cs="Arial"/>
      <w:b/>
      <w:lang w:val="en-US" w:eastAsia="ja-JP"/>
    </w:rPr>
  </w:style>
  <w:style w:type="paragraph" w:customStyle="1" w:styleId="Data">
    <w:name w:val="Data"/>
    <w:basedOn w:val="a3"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3"/>
    <w:pPr>
      <w:overflowPunct/>
      <w:autoSpaceDE/>
      <w:snapToGrid w:val="0"/>
      <w:spacing w:after="0"/>
    </w:pPr>
    <w:rPr>
      <w:rFonts w:ascii="Arial" w:eastAsia="宋体" w:hAnsi="Arial" w:cs="Arial"/>
      <w:sz w:val="18"/>
      <w:szCs w:val="18"/>
      <w:lang w:val="en-US"/>
    </w:rPr>
  </w:style>
  <w:style w:type="paragraph" w:customStyle="1" w:styleId="ATC">
    <w:name w:val="ATC"/>
    <w:basedOn w:val="a3"/>
    <w:rPr>
      <w:rFonts w:eastAsia="宋体"/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3"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eastAsia="宋体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3"/>
    <w:pPr>
      <w:numPr>
        <w:numId w:val="0"/>
      </w:num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3"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1">
    <w:name w:val="吹き出し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c"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3"/>
    <w:pPr>
      <w:overflowPunct/>
      <w:autoSpaceDE/>
      <w:spacing w:before="280" w:after="280"/>
      <w:textAlignment w:val="auto"/>
    </w:pPr>
    <w:rPr>
      <w:rFonts w:eastAsia="宋体"/>
      <w:sz w:val="24"/>
      <w:szCs w:val="24"/>
      <w:lang w:val="en-US"/>
    </w:rPr>
  </w:style>
  <w:style w:type="paragraph" w:customStyle="1" w:styleId="16">
    <w:name w:val="吹き出し1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rPr>
      <w:rFonts w:eastAsia="MS Mincho"/>
    </w:rPr>
  </w:style>
  <w:style w:type="paragraph" w:customStyle="1" w:styleId="tabletext0">
    <w:name w:val="table text"/>
    <w:basedOn w:val="a3"/>
    <w:next w:val="a3"/>
    <w:rPr>
      <w:rFonts w:eastAsia="MS Mincho"/>
      <w:i/>
    </w:rPr>
  </w:style>
  <w:style w:type="paragraph" w:customStyle="1" w:styleId="91">
    <w:name w:val="目录 91"/>
    <w:basedOn w:val="TOC8"/>
    <w:pPr>
      <w:keepNext/>
      <w:ind w:left="1418" w:hanging="1418"/>
    </w:pPr>
    <w:rPr>
      <w:rFonts w:eastAsia="MS Mincho"/>
      <w:lang w:val="en-US"/>
    </w:rPr>
  </w:style>
  <w:style w:type="paragraph" w:customStyle="1" w:styleId="17">
    <w:name w:val="题注1"/>
    <w:basedOn w:val="a3"/>
    <w:next w:val="a3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3"/>
    <w:pPr>
      <w:spacing w:after="0"/>
    </w:pPr>
    <w:rPr>
      <w:rFonts w:eastAsia="MS Mincho"/>
      <w:b/>
    </w:rPr>
  </w:style>
  <w:style w:type="paragraph" w:customStyle="1" w:styleId="HO">
    <w:name w:val="HO"/>
    <w:basedOn w:val="a3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3"/>
    <w:pPr>
      <w:spacing w:after="0"/>
      <w:jc w:val="both"/>
    </w:pPr>
    <w:rPr>
      <w:rFonts w:eastAsia="MS Mincho"/>
    </w:rPr>
  </w:style>
  <w:style w:type="paragraph" w:customStyle="1" w:styleId="ZK">
    <w:name w:val="ZK"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f1"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3"/>
    <w:rPr>
      <w:rFonts w:eastAsia="MS Mincho"/>
    </w:rPr>
  </w:style>
  <w:style w:type="paragraph" w:customStyle="1" w:styleId="Para1">
    <w:name w:val="Para1"/>
    <w:basedOn w:val="a3"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3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8">
    <w:name w:val="图表目录1"/>
    <w:basedOn w:val="a3"/>
    <w:next w:val="a3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3"/>
    <w:next w:val="a3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3"/>
    <w:pPr>
      <w:spacing w:after="0"/>
    </w:pPr>
    <w:rPr>
      <w:rFonts w:eastAsia="MS Mincho"/>
    </w:rPr>
  </w:style>
  <w:style w:type="paragraph" w:customStyle="1" w:styleId="CommentNokia">
    <w:name w:val="Comment Nokia"/>
    <w:basedOn w:val="a3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3"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3"/>
    <w:pPr>
      <w:numPr>
        <w:numId w:val="0"/>
      </w:num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3"/>
    <w:pPr>
      <w:spacing w:before="120"/>
    </w:pPr>
    <w:rPr>
      <w:sz w:val="28"/>
    </w:rPr>
  </w:style>
  <w:style w:type="paragraph" w:customStyle="1" w:styleId="TitleText">
    <w:name w:val="Title Text"/>
    <w:basedOn w:val="a3"/>
    <w:next w:val="a3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3"/>
    <w:pPr>
      <w:numPr>
        <w:numId w:val="0"/>
      </w:num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"/>
    <w:next w:val="a3"/>
    <w:pPr>
      <w:keepNext/>
      <w:keepLines/>
      <w:numPr>
        <w:ilvl w:val="0"/>
        <w:numId w:val="0"/>
      </w:numPr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3"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fc"/>
    <w:pPr>
      <w:widowControl w:val="0"/>
      <w:numPr>
        <w:numId w:val="19"/>
      </w:numPr>
      <w:spacing w:after="120"/>
    </w:pPr>
    <w:rPr>
      <w:rFonts w:eastAsia="MS Mincho"/>
    </w:rPr>
  </w:style>
  <w:style w:type="paragraph" w:customStyle="1" w:styleId="11BodyText">
    <w:name w:val="11 BodyText"/>
    <w:basedOn w:val="a3"/>
    <w:pPr>
      <w:overflowPunct/>
      <w:autoSpaceDE/>
      <w:spacing w:after="220"/>
      <w:ind w:left="1298"/>
      <w:textAlignment w:val="auto"/>
    </w:pPr>
    <w:rPr>
      <w:rFonts w:ascii="Arial" w:eastAsia="宋体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3"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eastAsia="宋体" w:hAnsi="Arial" w:cs="宋体"/>
      <w:b/>
      <w:bCs/>
      <w:sz w:val="28"/>
      <w:lang w:val="en-US"/>
    </w:rPr>
  </w:style>
  <w:style w:type="paragraph" w:customStyle="1" w:styleId="B12">
    <w:name w:val="B1+"/>
    <w:basedOn w:val="a3"/>
    <w:pPr>
      <w:tabs>
        <w:tab w:val="left" w:pos="720"/>
      </w:tabs>
      <w:ind w:left="720" w:hanging="360"/>
    </w:pPr>
    <w:rPr>
      <w:rFonts w:eastAsia="宋体"/>
    </w:rPr>
  </w:style>
  <w:style w:type="paragraph" w:customStyle="1" w:styleId="NormalArial">
    <w:name w:val="Normal + Arial"/>
    <w:basedOn w:val="a3"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pPr>
      <w:overflowPunct/>
      <w:autoSpaceDE/>
      <w:textAlignment w:val="auto"/>
    </w:pPr>
    <w:rPr>
      <w:rFonts w:eastAsia="宋体"/>
      <w:kern w:val="2"/>
    </w:rPr>
  </w:style>
  <w:style w:type="paragraph" w:customStyle="1" w:styleId="RAN1bullet2">
    <w:name w:val="RAN1 bullet2"/>
    <w:basedOn w:val="a3"/>
    <w:pPr>
      <w:numPr>
        <w:numId w:val="2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3"/>
    <w:pPr>
      <w:numPr>
        <w:numId w:val="3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3"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pPr>
      <w:numPr>
        <w:numId w:val="12"/>
      </w:numPr>
    </w:pPr>
  </w:style>
  <w:style w:type="paragraph" w:customStyle="1" w:styleId="Proposal">
    <w:name w:val="Proposal"/>
    <w:basedOn w:val="a3"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3">
    <w:name w:val="Zchn Zchn3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13"/>
    <w:pPr>
      <w:numPr>
        <w:numId w:val="6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styleId="TOC">
    <w:name w:val="TOC Heading"/>
    <w:basedOn w:val="1"/>
    <w:next w:val="a3"/>
    <w:qFormat/>
    <w:pPr>
      <w:numPr>
        <w:numId w:val="0"/>
      </w:num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3"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3"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3"/>
    <w:pPr>
      <w:widowControl w:val="0"/>
      <w:overflowPunct/>
      <w:autoSpaceDE/>
      <w:spacing w:after="240"/>
      <w:jc w:val="both"/>
      <w:textAlignment w:val="auto"/>
    </w:pPr>
    <w:rPr>
      <w:rFonts w:ascii="Calibri" w:eastAsia="宋体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pPr>
      <w:widowControl/>
      <w:numPr>
        <w:numId w:val="11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pPr>
      <w:widowControl/>
      <w:tabs>
        <w:tab w:val="num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pPr>
      <w:widowControl/>
      <w:tabs>
        <w:tab w:val="num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pPr>
      <w:widowControl/>
      <w:tabs>
        <w:tab w:val="num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3"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3"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3"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3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3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3"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3"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fc"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3"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x-none"/>
    </w:rPr>
  </w:style>
  <w:style w:type="paragraph" w:customStyle="1" w:styleId="afff2">
    <w:name w:val="表格内容"/>
    <w:basedOn w:val="a3"/>
    <w:pPr>
      <w:suppressLineNumbers/>
    </w:pPr>
  </w:style>
  <w:style w:type="paragraph" w:customStyle="1" w:styleId="afff3">
    <w:name w:val="表格标题"/>
    <w:basedOn w:val="afff2"/>
    <w:pPr>
      <w:jc w:val="center"/>
    </w:pPr>
    <w:rPr>
      <w:b/>
      <w:bCs/>
    </w:rPr>
  </w:style>
  <w:style w:type="paragraph" w:customStyle="1" w:styleId="afff4">
    <w:name w:val="图示"/>
    <w:basedOn w:val="afe"/>
  </w:style>
  <w:style w:type="paragraph" w:customStyle="1" w:styleId="afff5">
    <w:name w:val="框架内容"/>
    <w:basedOn w:val="a3"/>
  </w:style>
  <w:style w:type="character" w:customStyle="1" w:styleId="afff6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10"/>
    <w:uiPriority w:val="34"/>
    <w:qFormat/>
    <w:locked/>
    <w:rsid w:val="00CD6F47"/>
    <w:rPr>
      <w:szCs w:val="24"/>
    </w:rPr>
  </w:style>
  <w:style w:type="paragraph" w:customStyle="1" w:styleId="10">
    <w:name w:val="列表段落1"/>
    <w:aliases w:val="R4_bullets,- Bullets,목록 단락,?? ??,?????,????,リスト段落,Lista1,列出段落11,中等深浅网格 1 - 着色 21,—ño’i—Ž,¥¡¡¡¡ì¬º¥¹¥È¶ÎÂä,ÁÐ³ö¶ÎÂä,¥ê¥¹¥È¶ÎÂä,1st level - Bullet List Paragraph,Lettre d'introduction,Paragrafo elenco,Normal bullet 2,Bullet list"/>
    <w:basedOn w:val="a3"/>
    <w:link w:val="afff6"/>
    <w:uiPriority w:val="34"/>
    <w:qFormat/>
    <w:rsid w:val="00CD6F47"/>
    <w:pPr>
      <w:numPr>
        <w:numId w:val="20"/>
      </w:numPr>
      <w:suppressAutoHyphens w:val="0"/>
      <w:overflowPunct/>
      <w:autoSpaceDE/>
      <w:spacing w:after="120"/>
      <w:textAlignment w:val="auto"/>
    </w:pPr>
    <w:rPr>
      <w:rFonts w:eastAsia="宋体"/>
      <w:szCs w:val="24"/>
      <w:lang w:val="en-US"/>
    </w:rPr>
  </w:style>
  <w:style w:type="paragraph" w:styleId="afff7">
    <w:name w:val="List Paragraph"/>
    <w:aliases w:val="列表段落11,清單段落1,목록단락,列"/>
    <w:basedOn w:val="a3"/>
    <w:uiPriority w:val="34"/>
    <w:qFormat/>
    <w:rsid w:val="008C6EE0"/>
    <w:pPr>
      <w:ind w:firstLineChars="200" w:firstLine="420"/>
    </w:pPr>
  </w:style>
  <w:style w:type="paragraph" w:customStyle="1" w:styleId="tah0">
    <w:name w:val="tah"/>
    <w:basedOn w:val="a3"/>
    <w:rsid w:val="00B2171D"/>
    <w:pPr>
      <w:widowControl w:val="0"/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rFonts w:asciiTheme="minorHAnsi" w:eastAsia="Calibri" w:hAnsiTheme="minorHAnsi" w:cstheme="minorBidi"/>
      <w:kern w:val="2"/>
      <w:sz w:val="24"/>
      <w:szCs w:val="24"/>
      <w:lang w:val="en-US"/>
    </w:rPr>
  </w:style>
  <w:style w:type="character" w:customStyle="1" w:styleId="B3Char">
    <w:name w:val="B3 Char"/>
    <w:link w:val="B3"/>
    <w:locked/>
    <w:rsid w:val="000676E0"/>
    <w:rPr>
      <w:lang w:val="en-GB"/>
    </w:rPr>
  </w:style>
  <w:style w:type="table" w:styleId="afff8">
    <w:name w:val="Table Grid"/>
    <w:basedOn w:val="a5"/>
    <w:uiPriority w:val="39"/>
    <w:rsid w:val="00421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29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56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0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1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6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1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8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9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6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9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5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95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43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0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8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7951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00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0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080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2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7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0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1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7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49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8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3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0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2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651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1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6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758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15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519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4815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6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131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5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3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39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9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325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202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02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74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4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6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1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22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14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0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08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5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4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5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59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0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8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99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5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1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7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14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1969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90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1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3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282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3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7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23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8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80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1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5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3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33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52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16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91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3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8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4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20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2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1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81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23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2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5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6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9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4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6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19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90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0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7796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3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8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6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61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1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5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5600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566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8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3</Pages>
  <Words>1053</Words>
  <Characters>6004</Characters>
  <Application>Microsoft Office Word</Application>
  <DocSecurity>0</DocSecurity>
  <Lines>50</Lines>
  <Paragraphs>14</Paragraphs>
  <ScaleCrop>false</ScaleCrop>
  <Company>Tom</Company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</dc:creator>
  <cp:keywords/>
  <dc:description/>
  <cp:lastModifiedBy>Roy Hu</cp:lastModifiedBy>
  <cp:revision>3</cp:revision>
  <cp:lastPrinted>1995-11-21T09:41:00Z</cp:lastPrinted>
  <dcterms:created xsi:type="dcterms:W3CDTF">2021-10-18T04:10:00Z</dcterms:created>
  <dcterms:modified xsi:type="dcterms:W3CDTF">2021-10-22T09:54:00Z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
ZLL138L80orAFGgK2E9SNACMcKmFPJPuFq33/C/+HB0UyImYx2eoVLQvZZKrgo75l5Z7QPiV_x000d_
323SGCVNsE/o2lpdtc+4iNyxSCVjPF9gPq5gA8sNsne6XqzgsNQfKRHXeqTsDHU9NbDlXzbr_x000d_
njEAVPHsVJXAOuZQbZ</vt:lpwstr>
  </property>
  <property fmtid="{D5CDD505-2E9C-101B-9397-08002B2CF9AE}" pid="3" name="_2015_ms_pID_7253431">
    <vt:lpwstr>UummVMdZ0OEiYqvxeu53y2jajI4JWz6sVJVH1DeSM6whTMb69bhboN_x000d_
87O4+00HwymH2DMJvjuzyp1/27w2U7HHaTNjWnXqYKklOaa47GgdS1j2136El7z9p9pkiS6A_x000d_
H618jv9pkxjgwrQQCszAD2GgHu96rR6PxU8VsrGVlqR0XSmLPUXfMzTvaAsVRg3EipPFrb9Y_x000d_
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11" name="_ms_pID_7253431">
    <vt:lpwstr>GABTVUxThWX70WQT8oBqVF5fCgJrK+obFBpxgNNaNmACeilyZMJ1qa_x000d_
UuWyk/8lSwswuiTScGFGlaTI4jjLQwF4vxZiocjjAXdntwdd5Oz6wjGM6BgjA1SZXsCIZmLr_x000d_
1K9TVmfQi+j9yItFVjz4gHLm3dD0ARu7cRdz/ziEVHwuqEU03xyN3obAn2wzVix9iyqN28xf_x000d_
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
YW0JcNEYnNxO+iL09r8DaZ9hw+j0nInULWXt+qaVkeBeuLYhLrIz7acuu0Gu/Au34zWhyMiM_x000d_
dFRSwocnAUJxrmFCg5BAqiHZ7rKCcgKiF7YH+HxSxkYsVeGXKTlyp72cO//aghdfiz5X7l2V_x000d_
/n3V2kh+2wtHl9sHCJ</vt:lpwstr>
  </property>
  <property fmtid="{D5CDD505-2E9C-101B-9397-08002B2CF9AE}" pid="17" name="_new_ms_pID_725431">
    <vt:lpwstr>7FRTX0g5eYe/E2Utl6lYciIu4FlPmxHTU56yUe7Vtwh0SEwMXydJem_x000d_
ox/fcQZW2JXvBgRVXYCoGrMNlkiQXy9aFn2nigeM8bMRXIakOS8p9BRRNy57GzCra0tjsRxC_x000d_
TZrRRjfXuD3pgxOXSrg7GckaUyuvExjlcES8AnlUp9UN2q8X8lUhDq2O4AEv+2+eta79etG0_x000d_
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
xJNEeQERQ8Z0QXJRoQjtIbAGNZwg8IMPnfq3Tp/pR+rxWA08LjMMM3kC9C/iriotwpEkU3tz_x000d_
EHVxiq9mItxzSjtrksHabXKio5ZnTzAdPbjxmpy+5Y/Sfd9CcRta12NNrvAzt+PEOD7mgKLP_x000d_
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</Properties>
</file>